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C0" w:rsidRDefault="005D34C0" w:rsidP="005D34C0">
      <w:pPr>
        <w:rPr>
          <w:b/>
          <w:color w:val="44546A" w:themeColor="text2"/>
          <w:sz w:val="32"/>
          <w:szCs w:val="32"/>
        </w:rPr>
      </w:pPr>
      <w:r w:rsidRPr="00581E7A">
        <w:rPr>
          <w:b/>
          <w:color w:val="44546A" w:themeColor="text2"/>
          <w:sz w:val="32"/>
          <w:szCs w:val="32"/>
        </w:rPr>
        <w:t>Curriculum</w:t>
      </w:r>
    </w:p>
    <w:p w:rsidR="00043A25" w:rsidRPr="00A13824" w:rsidRDefault="00043A25" w:rsidP="00043A25">
      <w:pPr>
        <w:pStyle w:val="NormalWeb"/>
        <w:ind w:left="0" w:firstLine="0"/>
        <w:rPr>
          <w:b/>
          <w:sz w:val="32"/>
          <w:szCs w:val="32"/>
        </w:rPr>
      </w:pPr>
      <w:r w:rsidRPr="00A13824">
        <w:rPr>
          <w:b/>
          <w:sz w:val="32"/>
          <w:szCs w:val="32"/>
        </w:rPr>
        <w:t>Program Requirements</w:t>
      </w:r>
    </w:p>
    <w:p w:rsidR="00043A25" w:rsidRPr="004D15E2" w:rsidRDefault="00043A25" w:rsidP="00043A25">
      <w:pPr>
        <w:pStyle w:val="NormalWeb"/>
        <w:ind w:left="0" w:firstLine="0"/>
      </w:pPr>
    </w:p>
    <w:p w:rsidR="00043A25" w:rsidRPr="00A310BB" w:rsidRDefault="00043A25" w:rsidP="00043A25">
      <w:pPr>
        <w:pStyle w:val="NormalWeb"/>
        <w:ind w:left="0"/>
        <w:rPr>
          <w:color w:val="000000" w:themeColor="text1"/>
        </w:rPr>
      </w:pPr>
      <w:r w:rsidRPr="00A310BB">
        <w:rPr>
          <w:color w:val="000000" w:themeColor="text1"/>
        </w:rPr>
        <w:t xml:space="preserve">The </w:t>
      </w:r>
      <w:r>
        <w:rPr>
          <w:color w:val="000000" w:themeColor="text1"/>
        </w:rPr>
        <w:t>Master of Arts (</w:t>
      </w:r>
      <w:r w:rsidRPr="00A310BB">
        <w:rPr>
          <w:color w:val="000000" w:themeColor="text1"/>
        </w:rPr>
        <w:t>M.A.</w:t>
      </w:r>
      <w:r>
        <w:rPr>
          <w:color w:val="000000" w:themeColor="text1"/>
        </w:rPr>
        <w:t>)</w:t>
      </w:r>
      <w:r w:rsidRPr="00A310BB">
        <w:rPr>
          <w:color w:val="000000" w:themeColor="text1"/>
        </w:rPr>
        <w:t xml:space="preserve"> program can be completed in two academic years (four semeste</w:t>
      </w:r>
      <w:r>
        <w:rPr>
          <w:color w:val="000000" w:themeColor="text1"/>
        </w:rPr>
        <w:t xml:space="preserve">rs); the maximum length of </w:t>
      </w:r>
      <w:r w:rsidRPr="00A310BB">
        <w:rPr>
          <w:color w:val="000000" w:themeColor="text1"/>
        </w:rPr>
        <w:t xml:space="preserve">studies is set at three years (six semesters) by the Turkish Higher Education Council. After completing the first semester of </w:t>
      </w:r>
      <w:r>
        <w:rPr>
          <w:color w:val="000000" w:themeColor="text1"/>
        </w:rPr>
        <w:t xml:space="preserve">graduate </w:t>
      </w:r>
      <w:r w:rsidRPr="00A310BB">
        <w:rPr>
          <w:color w:val="000000" w:themeColor="text1"/>
        </w:rPr>
        <w:t>coursework, student</w:t>
      </w:r>
      <w:r>
        <w:rPr>
          <w:color w:val="000000" w:themeColor="text1"/>
        </w:rPr>
        <w:t>s are</w:t>
      </w:r>
      <w:r w:rsidRPr="00A310BB">
        <w:rPr>
          <w:color w:val="000000" w:themeColor="text1"/>
        </w:rPr>
        <w:t xml:space="preserve"> assigned an initial academic supervisor who will help guide them as they continue their studies. </w:t>
      </w:r>
    </w:p>
    <w:p w:rsidR="00043A25" w:rsidRPr="00A310BB" w:rsidRDefault="00043A25" w:rsidP="00043A25">
      <w:pPr>
        <w:pStyle w:val="NormalWeb"/>
        <w:ind w:left="0"/>
        <w:rPr>
          <w:color w:val="000000" w:themeColor="text1"/>
        </w:rPr>
      </w:pPr>
      <w:r w:rsidRPr="00A310BB">
        <w:rPr>
          <w:color w:val="000000" w:themeColor="text1"/>
        </w:rPr>
        <w:t xml:space="preserve">The program offers two options: (A) the M.A. degree with a thesis requirement, and (B) the M.A. degree based on coursework and a project (without a thesis requirement). </w:t>
      </w:r>
    </w:p>
    <w:p w:rsidR="00043A25" w:rsidRDefault="00043A25" w:rsidP="00043A25">
      <w:pPr>
        <w:pStyle w:val="NormalWeb"/>
        <w:ind w:left="0" w:firstLine="0"/>
        <w:rPr>
          <w:color w:val="000000" w:themeColor="text1"/>
        </w:rPr>
      </w:pPr>
    </w:p>
    <w:p w:rsidR="00043A25" w:rsidRPr="00A310BB" w:rsidRDefault="00043A25" w:rsidP="00043A25">
      <w:pPr>
        <w:pStyle w:val="NormalWeb"/>
        <w:ind w:left="0" w:firstLine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43A25" w:rsidRPr="00A13824" w:rsidRDefault="00043A25" w:rsidP="00043A25">
      <w:pPr>
        <w:pStyle w:val="NormalWeb"/>
        <w:ind w:left="0" w:firstLine="0"/>
        <w:rPr>
          <w:b/>
          <w:sz w:val="24"/>
          <w:szCs w:val="24"/>
        </w:rPr>
      </w:pPr>
      <w:r w:rsidRPr="00A13824">
        <w:rPr>
          <w:b/>
          <w:i/>
          <w:sz w:val="24"/>
          <w:szCs w:val="24"/>
        </w:rPr>
        <w:t>Option A:</w:t>
      </w:r>
      <w:r w:rsidRPr="00A13824">
        <w:rPr>
          <w:b/>
          <w:sz w:val="24"/>
          <w:szCs w:val="24"/>
        </w:rPr>
        <w:t xml:space="preserve">  M.A. (thesis option)</w:t>
      </w:r>
    </w:p>
    <w:p w:rsidR="00043A25" w:rsidRPr="00A310BB" w:rsidRDefault="00043A25" w:rsidP="00043A25">
      <w:pPr>
        <w:pStyle w:val="NormalWeb"/>
        <w:ind w:left="0" w:firstLine="0"/>
        <w:rPr>
          <w:color w:val="000000" w:themeColor="text1"/>
        </w:rPr>
      </w:pPr>
      <w:r w:rsidRPr="00A310BB">
        <w:rPr>
          <w:color w:val="000000" w:themeColor="text1"/>
        </w:rPr>
        <w:t>Students who choose this option complete the following:</w:t>
      </w:r>
    </w:p>
    <w:p w:rsidR="00043A25" w:rsidRPr="00A310BB" w:rsidRDefault="00043A25" w:rsidP="00043A25">
      <w:pPr>
        <w:pStyle w:val="NormalWeb"/>
        <w:rPr>
          <w:color w:val="000000" w:themeColor="text1"/>
        </w:rPr>
      </w:pPr>
    </w:p>
    <w:p w:rsidR="00043A25" w:rsidRPr="00A310BB" w:rsidRDefault="00043A25" w:rsidP="00043A25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1) Two required courses:</w:t>
      </w:r>
    </w:p>
    <w:p w:rsidR="00043A25" w:rsidRPr="0076071B" w:rsidRDefault="00043A25" w:rsidP="00043A25">
      <w:pPr>
        <w:pStyle w:val="NormalWeb"/>
        <w:ind w:left="720"/>
        <w:rPr>
          <w:color w:val="auto"/>
        </w:rPr>
      </w:pPr>
      <w:r w:rsidRPr="00A310BB">
        <w:rPr>
          <w:color w:val="000000" w:themeColor="text1"/>
        </w:rPr>
        <w:t xml:space="preserve">ELL </w:t>
      </w:r>
      <w:r w:rsidRPr="0076071B">
        <w:rPr>
          <w:color w:val="auto"/>
        </w:rPr>
        <w:t xml:space="preserve">512 Research Methods and Academic Writing </w:t>
      </w:r>
      <w:r w:rsidRPr="0076071B">
        <w:rPr>
          <w:color w:val="auto"/>
        </w:rPr>
        <w:tab/>
        <w:t>(3, 0, 3)</w:t>
      </w:r>
      <w:r>
        <w:rPr>
          <w:color w:val="auto"/>
        </w:rPr>
        <w:t xml:space="preserve"> 7,5 AKTS</w:t>
      </w:r>
    </w:p>
    <w:p w:rsidR="00043A25" w:rsidRPr="00A310BB" w:rsidRDefault="00043A25" w:rsidP="00043A25">
      <w:pPr>
        <w:pStyle w:val="NormalWeb"/>
        <w:ind w:left="720"/>
        <w:rPr>
          <w:color w:val="000000" w:themeColor="text1"/>
        </w:rPr>
      </w:pPr>
      <w:r w:rsidRPr="0076071B">
        <w:rPr>
          <w:color w:val="auto"/>
        </w:rPr>
        <w:t xml:space="preserve">ELL 580 </w:t>
      </w:r>
      <w:r w:rsidRPr="00A310BB">
        <w:rPr>
          <w:color w:val="000000" w:themeColor="text1"/>
        </w:rPr>
        <w:t xml:space="preserve">Concepts in Theory and Criticism </w:t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  <w:t>(3, 0, 3)</w:t>
      </w:r>
      <w:r>
        <w:rPr>
          <w:color w:val="000000" w:themeColor="text1"/>
        </w:rPr>
        <w:t xml:space="preserve"> </w:t>
      </w:r>
      <w:r>
        <w:rPr>
          <w:color w:val="auto"/>
        </w:rPr>
        <w:t>7,5 AKTS</w:t>
      </w:r>
    </w:p>
    <w:p w:rsidR="00043A25" w:rsidRPr="00A310BB" w:rsidRDefault="00043A25" w:rsidP="00043A25">
      <w:pPr>
        <w:pStyle w:val="NormalWeb"/>
        <w:rPr>
          <w:color w:val="000000" w:themeColor="text1"/>
        </w:rPr>
      </w:pPr>
    </w:p>
    <w:p w:rsidR="00043A25" w:rsidRPr="00A310BB" w:rsidRDefault="00043A25" w:rsidP="00043A25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2) Five additional courses:</w:t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color w:val="000000" w:themeColor="text1"/>
        </w:rPr>
        <w:tab/>
        <w:t>(each 3, 0, 3)</w:t>
      </w:r>
      <w:r>
        <w:rPr>
          <w:color w:val="000000" w:themeColor="text1"/>
        </w:rPr>
        <w:t xml:space="preserve"> </w:t>
      </w:r>
      <w:r>
        <w:rPr>
          <w:color w:val="auto"/>
        </w:rPr>
        <w:t>7,5 AKTS</w:t>
      </w:r>
    </w:p>
    <w:p w:rsidR="00043A25" w:rsidRPr="00A310BB" w:rsidRDefault="00043A25" w:rsidP="00043A25">
      <w:pPr>
        <w:ind w:left="1440" w:right="-1"/>
        <w:jc w:val="both"/>
        <w:rPr>
          <w:color w:val="000000" w:themeColor="text1"/>
        </w:rPr>
      </w:pPr>
      <w:r w:rsidRPr="00A310BB">
        <w:rPr>
          <w:bCs/>
          <w:color w:val="000000" w:themeColor="text1"/>
        </w:rPr>
        <w:t>These are chosen from among the other courses offered by the department in various categories: literature (period, genre and interdisciplinary courses), cultural studies, and theory and criticism. Courses offered from these categories are determined by the department; they vary from year to year, depending on students’ interests and needs.</w:t>
      </w:r>
    </w:p>
    <w:p w:rsidR="00043A25" w:rsidRPr="00A310BB" w:rsidRDefault="00043A25" w:rsidP="00043A25">
      <w:pPr>
        <w:pStyle w:val="NormalWeb"/>
        <w:rPr>
          <w:color w:val="000000" w:themeColor="text1"/>
        </w:rPr>
      </w:pPr>
    </w:p>
    <w:p w:rsidR="00043A25" w:rsidRPr="00A310BB" w:rsidRDefault="00043A25" w:rsidP="00043A25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3) Final qualifying requirements:</w:t>
      </w:r>
    </w:p>
    <w:p w:rsidR="00043A25" w:rsidRPr="00A310BB" w:rsidRDefault="00043A25" w:rsidP="00043A25">
      <w:pPr>
        <w:pStyle w:val="NormalWeb"/>
        <w:ind w:left="720"/>
        <w:rPr>
          <w:color w:val="000000" w:themeColor="text1"/>
        </w:rPr>
      </w:pPr>
      <w:r w:rsidRPr="00A310BB">
        <w:rPr>
          <w:color w:val="000000" w:themeColor="text1"/>
        </w:rPr>
        <w:t xml:space="preserve">ELL </w:t>
      </w:r>
      <w:r w:rsidRPr="00757AFE">
        <w:rPr>
          <w:color w:val="000000" w:themeColor="text1"/>
        </w:rPr>
        <w:t>59</w:t>
      </w:r>
      <w:r>
        <w:rPr>
          <w:color w:val="000000" w:themeColor="text1"/>
        </w:rPr>
        <w:t>0 Seminar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310BB">
        <w:rPr>
          <w:color w:val="000000" w:themeColor="text1"/>
        </w:rPr>
        <w:t>(Non-Credit)</w:t>
      </w:r>
      <w:r>
        <w:rPr>
          <w:color w:val="000000" w:themeColor="text1"/>
        </w:rPr>
        <w:t xml:space="preserve"> </w:t>
      </w:r>
      <w:r>
        <w:rPr>
          <w:color w:val="auto"/>
        </w:rPr>
        <w:t>7,5 AKTS</w:t>
      </w:r>
    </w:p>
    <w:p w:rsidR="00043A25" w:rsidRPr="00A310BB" w:rsidRDefault="00043A25" w:rsidP="00043A25">
      <w:pPr>
        <w:pStyle w:val="NormalWeb"/>
        <w:ind w:left="720"/>
        <w:rPr>
          <w:color w:val="000000" w:themeColor="text1"/>
        </w:rPr>
      </w:pPr>
      <w:r w:rsidRPr="00A310BB">
        <w:rPr>
          <w:color w:val="000000" w:themeColor="text1"/>
        </w:rPr>
        <w:t>ELL 59</w:t>
      </w:r>
      <w:r>
        <w:rPr>
          <w:color w:val="000000" w:themeColor="text1"/>
        </w:rPr>
        <w:t>2 Project</w:t>
      </w:r>
      <w:r>
        <w:rPr>
          <w:color w:val="000000" w:themeColor="text1"/>
        </w:rPr>
        <w:tab/>
      </w:r>
      <w:r w:rsidRPr="00A310BB">
        <w:rPr>
          <w:color w:val="000000" w:themeColor="text1"/>
        </w:rPr>
        <w:t xml:space="preserve"> </w:t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310BB">
        <w:rPr>
          <w:color w:val="000000" w:themeColor="text1"/>
        </w:rPr>
        <w:t>(</w:t>
      </w:r>
      <w:r>
        <w:rPr>
          <w:color w:val="000000" w:themeColor="text1"/>
        </w:rPr>
        <w:t>Non-Credit</w:t>
      </w:r>
      <w:r w:rsidRPr="00A310BB">
        <w:rPr>
          <w:color w:val="000000" w:themeColor="text1"/>
        </w:rPr>
        <w:t>)</w:t>
      </w:r>
      <w:r>
        <w:rPr>
          <w:color w:val="000000" w:themeColor="text1"/>
        </w:rPr>
        <w:t xml:space="preserve"> 15 AKTS</w:t>
      </w:r>
    </w:p>
    <w:p w:rsidR="00043A25" w:rsidRPr="00A310BB" w:rsidRDefault="00043A25" w:rsidP="00043A25">
      <w:pPr>
        <w:pStyle w:val="NormalWeb"/>
        <w:ind w:left="720"/>
        <w:rPr>
          <w:color w:val="000000" w:themeColor="text1"/>
        </w:rPr>
      </w:pPr>
      <w:r>
        <w:rPr>
          <w:color w:val="000000" w:themeColor="text1"/>
        </w:rPr>
        <w:t xml:space="preserve">ELL 599 </w:t>
      </w:r>
      <w:r w:rsidRPr="00A310BB">
        <w:rPr>
          <w:color w:val="000000" w:themeColor="text1"/>
        </w:rPr>
        <w:t xml:space="preserve">Thesis </w:t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  <w:t>(Non-credit)</w:t>
      </w:r>
      <w:r>
        <w:rPr>
          <w:color w:val="000000" w:themeColor="text1"/>
        </w:rPr>
        <w:t xml:space="preserve"> 60 AKTS</w:t>
      </w:r>
    </w:p>
    <w:p w:rsidR="00043A25" w:rsidRDefault="00043A25" w:rsidP="00043A25">
      <w:pPr>
        <w:pStyle w:val="NormalWeb"/>
        <w:ind w:left="0" w:firstLine="0"/>
        <w:rPr>
          <w:color w:val="000000" w:themeColor="text1"/>
        </w:rPr>
      </w:pPr>
    </w:p>
    <w:p w:rsidR="00043A25" w:rsidRDefault="00043A25" w:rsidP="00043A25">
      <w:pPr>
        <w:pStyle w:val="NormalWeb"/>
        <w:ind w:left="0" w:firstLine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43A25" w:rsidRPr="00A310BB" w:rsidRDefault="00043A25" w:rsidP="00043A25">
      <w:pPr>
        <w:pStyle w:val="NormalWeb"/>
        <w:ind w:left="0" w:firstLine="0"/>
        <w:rPr>
          <w:color w:val="000000" w:themeColor="text1"/>
        </w:rPr>
      </w:pPr>
    </w:p>
    <w:p w:rsidR="00043A25" w:rsidRPr="00A13824" w:rsidRDefault="00043A25" w:rsidP="00043A25">
      <w:pPr>
        <w:pStyle w:val="NormalWeb"/>
        <w:ind w:left="0" w:firstLine="0"/>
        <w:rPr>
          <w:b/>
          <w:sz w:val="24"/>
          <w:szCs w:val="24"/>
        </w:rPr>
      </w:pPr>
      <w:r w:rsidRPr="00A13824">
        <w:rPr>
          <w:b/>
          <w:i/>
          <w:sz w:val="24"/>
          <w:szCs w:val="24"/>
        </w:rPr>
        <w:t>Option B:</w:t>
      </w:r>
      <w:r w:rsidRPr="00A13824">
        <w:rPr>
          <w:b/>
          <w:sz w:val="24"/>
          <w:szCs w:val="24"/>
        </w:rPr>
        <w:t xml:space="preserve"> M.A. (</w:t>
      </w:r>
      <w:r>
        <w:rPr>
          <w:b/>
          <w:sz w:val="24"/>
          <w:szCs w:val="24"/>
        </w:rPr>
        <w:t>without thesis</w:t>
      </w:r>
      <w:r w:rsidRPr="00A13824">
        <w:rPr>
          <w:b/>
          <w:sz w:val="24"/>
          <w:szCs w:val="24"/>
        </w:rPr>
        <w:t xml:space="preserve"> option)</w:t>
      </w:r>
    </w:p>
    <w:p w:rsidR="00043A25" w:rsidRPr="00A310BB" w:rsidRDefault="00043A25" w:rsidP="00043A25">
      <w:pPr>
        <w:pStyle w:val="NormalWeb"/>
        <w:ind w:left="0" w:firstLine="0"/>
        <w:rPr>
          <w:color w:val="000000" w:themeColor="text1"/>
        </w:rPr>
      </w:pPr>
      <w:r w:rsidRPr="00A310BB">
        <w:rPr>
          <w:color w:val="000000" w:themeColor="text1"/>
        </w:rPr>
        <w:t>Students who choose this option complete the following:</w:t>
      </w:r>
    </w:p>
    <w:p w:rsidR="00043A25" w:rsidRPr="00A310BB" w:rsidRDefault="00043A25" w:rsidP="00043A25">
      <w:pPr>
        <w:pStyle w:val="NormalWeb"/>
        <w:rPr>
          <w:color w:val="000000" w:themeColor="text1"/>
        </w:rPr>
      </w:pPr>
    </w:p>
    <w:p w:rsidR="00043A25" w:rsidRPr="00A310BB" w:rsidRDefault="00043A25" w:rsidP="00043A25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1) Two required courses:</w:t>
      </w:r>
    </w:p>
    <w:p w:rsidR="00043A25" w:rsidRPr="00A310BB" w:rsidRDefault="00043A25" w:rsidP="00043A25">
      <w:pPr>
        <w:pStyle w:val="NormalWeb"/>
        <w:ind w:left="720"/>
        <w:rPr>
          <w:color w:val="000000" w:themeColor="text1"/>
        </w:rPr>
      </w:pPr>
      <w:r w:rsidRPr="00A310BB">
        <w:rPr>
          <w:color w:val="000000" w:themeColor="text1"/>
        </w:rPr>
        <w:t xml:space="preserve">ELL </w:t>
      </w:r>
      <w:r>
        <w:rPr>
          <w:color w:val="auto"/>
        </w:rPr>
        <w:t>512</w:t>
      </w:r>
      <w:r w:rsidRPr="00A310BB">
        <w:rPr>
          <w:color w:val="000000" w:themeColor="text1"/>
        </w:rPr>
        <w:t xml:space="preserve"> Research Methods and Academic Writing </w:t>
      </w:r>
      <w:r w:rsidRPr="00A310BB">
        <w:rPr>
          <w:color w:val="000000" w:themeColor="text1"/>
        </w:rPr>
        <w:tab/>
        <w:t>(3, 0, 3)</w:t>
      </w:r>
      <w:r>
        <w:rPr>
          <w:color w:val="000000" w:themeColor="text1"/>
        </w:rPr>
        <w:t xml:space="preserve"> </w:t>
      </w:r>
      <w:r>
        <w:rPr>
          <w:color w:val="auto"/>
        </w:rPr>
        <w:t>7,5 AKTS</w:t>
      </w:r>
    </w:p>
    <w:p w:rsidR="00043A25" w:rsidRPr="00A310BB" w:rsidRDefault="00043A25" w:rsidP="00043A25">
      <w:pPr>
        <w:pStyle w:val="NormalWeb"/>
        <w:ind w:left="720"/>
        <w:rPr>
          <w:color w:val="000000" w:themeColor="text1"/>
        </w:rPr>
      </w:pPr>
      <w:r w:rsidRPr="00A310BB">
        <w:rPr>
          <w:color w:val="000000" w:themeColor="text1"/>
        </w:rPr>
        <w:t xml:space="preserve">ELL </w:t>
      </w:r>
      <w:r>
        <w:rPr>
          <w:color w:val="auto"/>
        </w:rPr>
        <w:t>580</w:t>
      </w:r>
      <w:r w:rsidRPr="00A310BB">
        <w:rPr>
          <w:color w:val="000000" w:themeColor="text1"/>
        </w:rPr>
        <w:t xml:space="preserve"> Concepts in Theory and Criticism </w:t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  <w:t>(3, 0, 3)</w:t>
      </w:r>
      <w:r>
        <w:rPr>
          <w:color w:val="000000" w:themeColor="text1"/>
        </w:rPr>
        <w:t xml:space="preserve"> </w:t>
      </w:r>
      <w:r>
        <w:rPr>
          <w:color w:val="auto"/>
        </w:rPr>
        <w:t>7,5 AKTS</w:t>
      </w:r>
    </w:p>
    <w:p w:rsidR="00043A25" w:rsidRPr="00A310BB" w:rsidRDefault="00043A25" w:rsidP="00043A25">
      <w:pPr>
        <w:pStyle w:val="NormalWeb"/>
        <w:rPr>
          <w:color w:val="000000" w:themeColor="text1"/>
        </w:rPr>
      </w:pPr>
    </w:p>
    <w:p w:rsidR="00043A25" w:rsidRPr="00A310BB" w:rsidRDefault="00043A25" w:rsidP="00043A25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2) Eight additional courses:</w:t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  <w:t>(each 3, 0, 3)</w:t>
      </w:r>
      <w:r>
        <w:rPr>
          <w:color w:val="000000" w:themeColor="text1"/>
        </w:rPr>
        <w:t xml:space="preserve"> </w:t>
      </w:r>
      <w:r>
        <w:rPr>
          <w:color w:val="auto"/>
        </w:rPr>
        <w:t>7,5 AKTS</w:t>
      </w:r>
    </w:p>
    <w:p w:rsidR="00043A25" w:rsidRPr="00A310BB" w:rsidRDefault="00043A25" w:rsidP="00043A25">
      <w:pPr>
        <w:ind w:left="1440" w:right="-1"/>
        <w:jc w:val="both"/>
        <w:rPr>
          <w:color w:val="000000" w:themeColor="text1"/>
        </w:rPr>
      </w:pPr>
      <w:r w:rsidRPr="00A310BB">
        <w:rPr>
          <w:bCs/>
          <w:color w:val="000000" w:themeColor="text1"/>
        </w:rPr>
        <w:t>These are chosen from among the other courses offered by the department in various categories: literature (period, genre and interdisciplinary courses), cultural studies, and theory and criticism. Courses offered from these categories are determined by the department; they vary from year to year, depending on students’ interests and needs.</w:t>
      </w:r>
    </w:p>
    <w:p w:rsidR="00043A25" w:rsidRPr="00A310BB" w:rsidRDefault="00043A25" w:rsidP="00043A25">
      <w:pPr>
        <w:pStyle w:val="NormalWeb"/>
        <w:rPr>
          <w:color w:val="000000" w:themeColor="text1"/>
        </w:rPr>
      </w:pPr>
    </w:p>
    <w:p w:rsidR="00043A25" w:rsidRPr="00A310BB" w:rsidRDefault="00043A25" w:rsidP="00043A25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3) Final qualifying requirement:</w:t>
      </w:r>
    </w:p>
    <w:p w:rsidR="00043A25" w:rsidRPr="00A310BB" w:rsidRDefault="00043A25" w:rsidP="00043A25">
      <w:pPr>
        <w:pStyle w:val="NormalWeb"/>
        <w:ind w:left="720"/>
        <w:rPr>
          <w:color w:val="000000" w:themeColor="text1"/>
        </w:rPr>
      </w:pPr>
      <w:r>
        <w:rPr>
          <w:color w:val="000000" w:themeColor="text1"/>
        </w:rPr>
        <w:t xml:space="preserve">ELL 592 </w:t>
      </w:r>
      <w:r w:rsidRPr="00A310BB">
        <w:rPr>
          <w:color w:val="000000" w:themeColor="text1"/>
        </w:rPr>
        <w:t xml:space="preserve">Project </w:t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 w:rsidRPr="00A310BB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310BB">
        <w:rPr>
          <w:color w:val="000000" w:themeColor="text1"/>
        </w:rPr>
        <w:t>(Non-Credit)</w:t>
      </w:r>
      <w:r>
        <w:rPr>
          <w:color w:val="000000" w:themeColor="text1"/>
        </w:rPr>
        <w:t xml:space="preserve"> 15 AKTS</w:t>
      </w:r>
    </w:p>
    <w:p w:rsidR="00043A25" w:rsidRPr="00A310BB" w:rsidRDefault="00043A25" w:rsidP="00043A25">
      <w:pPr>
        <w:pStyle w:val="NormalWeb"/>
        <w:ind w:left="0" w:firstLine="0"/>
        <w:rPr>
          <w:color w:val="000000" w:themeColor="text1"/>
        </w:rPr>
      </w:pPr>
    </w:p>
    <w:p w:rsidR="00043A25" w:rsidRDefault="00043A25" w:rsidP="00043A25"/>
    <w:p w:rsidR="00043A25" w:rsidRDefault="00043A25" w:rsidP="005D34C0">
      <w:pPr>
        <w:rPr>
          <w:b/>
          <w:color w:val="44546A" w:themeColor="text2"/>
          <w:sz w:val="32"/>
          <w:szCs w:val="32"/>
        </w:rPr>
      </w:pPr>
      <w:bookmarkStart w:id="0" w:name="_GoBack"/>
      <w:bookmarkEnd w:id="0"/>
    </w:p>
    <w:p w:rsidR="005D34C0" w:rsidRDefault="005D34C0" w:rsidP="005D34C0">
      <w:pPr>
        <w:rPr>
          <w:b/>
          <w:color w:val="44546A" w:themeColor="text2"/>
          <w:sz w:val="28"/>
          <w:szCs w:val="28"/>
        </w:rPr>
      </w:pPr>
    </w:p>
    <w:p w:rsidR="005D34C0" w:rsidRPr="00E71D9A" w:rsidRDefault="005D34C0" w:rsidP="005D34C0">
      <w:pPr>
        <w:rPr>
          <w:b/>
          <w:color w:val="44546A" w:themeColor="text2"/>
          <w:sz w:val="28"/>
          <w:szCs w:val="28"/>
        </w:rPr>
      </w:pPr>
      <w:r w:rsidRPr="00E71D9A">
        <w:rPr>
          <w:b/>
          <w:color w:val="44546A" w:themeColor="text2"/>
          <w:sz w:val="28"/>
          <w:szCs w:val="28"/>
        </w:rPr>
        <w:t>Required Courses: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</w:rPr>
      </w:pPr>
      <w:r w:rsidRPr="00581E7A">
        <w:rPr>
          <w:rFonts w:ascii="Calibri" w:eastAsia="Times New Roman" w:hAnsi="Calibri" w:cs="Times New Roman"/>
          <w:bCs/>
        </w:rPr>
        <w:t>ELL 512</w:t>
      </w:r>
      <w:r w:rsidRPr="00581E7A">
        <w:rPr>
          <w:rFonts w:ascii="Calibri" w:eastAsia="Times New Roman" w:hAnsi="Calibri" w:cs="Times New Roman"/>
          <w:bCs/>
        </w:rPr>
        <w:tab/>
        <w:t>Research Methods and Academic Writing</w:t>
      </w:r>
      <w:r w:rsidRPr="00581E7A">
        <w:rPr>
          <w:rFonts w:ascii="Calibri" w:eastAsia="Times New Roman" w:hAnsi="Calibri" w:cs="Times New Roman"/>
          <w:bCs/>
        </w:rPr>
        <w:tab/>
      </w:r>
      <w:r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</w:rPr>
      </w:pPr>
      <w:r w:rsidRPr="00581E7A">
        <w:rPr>
          <w:rFonts w:ascii="Calibri" w:eastAsia="Times New Roman" w:hAnsi="Calibri" w:cs="Times New Roman"/>
          <w:bCs/>
        </w:rPr>
        <w:t>ELL 580</w:t>
      </w:r>
      <w:r w:rsidRPr="00581E7A">
        <w:rPr>
          <w:rFonts w:ascii="Calibri" w:eastAsia="Times New Roman" w:hAnsi="Calibri" w:cs="Times New Roman"/>
          <w:bCs/>
        </w:rPr>
        <w:tab/>
        <w:t xml:space="preserve">Concepts in Theory and Criticism </w:t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  <w:t>(3 0 3)</w:t>
      </w:r>
    </w:p>
    <w:p w:rsidR="005D34C0" w:rsidRPr="00581E7A" w:rsidRDefault="005D34C0" w:rsidP="005D34C0">
      <w:pPr>
        <w:ind w:right="-284"/>
        <w:jc w:val="both"/>
        <w:rPr>
          <w:rFonts w:ascii="Calibri" w:eastAsia="Times New Roman" w:hAnsi="Calibri" w:cs="Times New Roman"/>
        </w:rPr>
      </w:pPr>
      <w:r w:rsidRPr="00581E7A">
        <w:rPr>
          <w:rFonts w:ascii="Calibri" w:eastAsia="Times New Roman" w:hAnsi="Calibri" w:cs="Times New Roman"/>
          <w:bCs/>
        </w:rPr>
        <w:t>ELL 590</w:t>
      </w:r>
      <w:r w:rsidRPr="00581E7A">
        <w:rPr>
          <w:rFonts w:ascii="Calibri" w:eastAsia="Times New Roman" w:hAnsi="Calibri" w:cs="Times New Roman"/>
          <w:bCs/>
        </w:rPr>
        <w:tab/>
        <w:t>Seminar</w:t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  <w:t>(Non-Credit)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</w:rPr>
      </w:pPr>
      <w:r w:rsidRPr="00581E7A">
        <w:rPr>
          <w:rFonts w:ascii="Calibri" w:eastAsia="Times New Roman" w:hAnsi="Calibri" w:cs="Times New Roman"/>
          <w:bCs/>
        </w:rPr>
        <w:t>ELL 592</w:t>
      </w:r>
      <w:r w:rsidRPr="00581E7A">
        <w:rPr>
          <w:rFonts w:ascii="Calibri" w:eastAsia="Times New Roman" w:hAnsi="Calibri" w:cs="Times New Roman"/>
          <w:bCs/>
        </w:rPr>
        <w:tab/>
        <w:t>Project</w:t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>(Non-credit)</w:t>
      </w:r>
    </w:p>
    <w:p w:rsidR="005D34C0" w:rsidRPr="00581E7A" w:rsidRDefault="005D34C0" w:rsidP="005D34C0">
      <w:pPr>
        <w:ind w:right="-284"/>
        <w:jc w:val="both"/>
        <w:rPr>
          <w:rFonts w:ascii="Calibri" w:eastAsia="Times New Roman" w:hAnsi="Calibri" w:cs="Times New Roman"/>
        </w:rPr>
      </w:pPr>
      <w:r w:rsidRPr="00581E7A">
        <w:rPr>
          <w:rFonts w:ascii="Calibri" w:eastAsia="Times New Roman" w:hAnsi="Calibri" w:cs="Times New Roman"/>
          <w:bCs/>
        </w:rPr>
        <w:t>ELL 599</w:t>
      </w:r>
      <w:r w:rsidRPr="00581E7A">
        <w:rPr>
          <w:rFonts w:ascii="Calibri" w:eastAsia="Times New Roman" w:hAnsi="Calibri" w:cs="Times New Roman"/>
          <w:bCs/>
        </w:rPr>
        <w:tab/>
        <w:t>Thesis</w:t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  <w:t xml:space="preserve"> </w:t>
      </w:r>
      <w:r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</w:r>
      <w:r w:rsidRPr="00581E7A">
        <w:rPr>
          <w:rFonts w:ascii="Calibri" w:eastAsia="Times New Roman" w:hAnsi="Calibri" w:cs="Times New Roman"/>
          <w:bCs/>
        </w:rPr>
        <w:tab/>
        <w:t>(Non-credit)</w:t>
      </w:r>
    </w:p>
    <w:p w:rsidR="005D34C0" w:rsidRDefault="005D34C0" w:rsidP="005D34C0">
      <w:pPr>
        <w:jc w:val="both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sz w:val="32"/>
          <w:szCs w:val="32"/>
        </w:rPr>
        <w:tab/>
      </w:r>
    </w:p>
    <w:p w:rsidR="005D34C0" w:rsidRDefault="005D34C0" w:rsidP="005D34C0">
      <w:pPr>
        <w:jc w:val="both"/>
        <w:rPr>
          <w:rFonts w:ascii="Calibri" w:eastAsia="Times New Roman" w:hAnsi="Calibri" w:cs="Times New Roman"/>
          <w:b/>
          <w:bCs/>
          <w:color w:val="44546A" w:themeColor="text2"/>
          <w:sz w:val="28"/>
          <w:szCs w:val="28"/>
        </w:rPr>
      </w:pPr>
      <w:r w:rsidRPr="00E71D9A">
        <w:rPr>
          <w:rFonts w:ascii="Calibri" w:eastAsia="Times New Roman" w:hAnsi="Calibri" w:cs="Times New Roman"/>
          <w:b/>
          <w:bCs/>
          <w:color w:val="44546A" w:themeColor="text2"/>
          <w:sz w:val="28"/>
          <w:szCs w:val="28"/>
        </w:rPr>
        <w:t xml:space="preserve">Additional Course: 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color w:val="44546A" w:themeColor="text2"/>
          <w:sz w:val="28"/>
          <w:szCs w:val="28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81E7A">
        <w:rPr>
          <w:rFonts w:ascii="Calibri" w:eastAsia="Times New Roman" w:hAnsi="Calibri" w:cs="Times New Roman"/>
          <w:b/>
          <w:sz w:val="24"/>
          <w:szCs w:val="24"/>
        </w:rPr>
        <w:t>A. Literature Courses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___________________________________________________________________________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/>
          <w:bCs/>
          <w:sz w:val="24"/>
          <w:szCs w:val="24"/>
        </w:rPr>
        <w:t>I. PERIOD STUDIES</w:t>
      </w:r>
    </w:p>
    <w:p w:rsidR="005D34C0" w:rsidRPr="00581E7A" w:rsidRDefault="005D34C0" w:rsidP="005D34C0">
      <w:pPr>
        <w:rPr>
          <w:rFonts w:ascii="Calibri" w:eastAsia="Calibri" w:hAnsi="Calibri" w:cs="Times New Roman"/>
        </w:rPr>
      </w:pPr>
    </w:p>
    <w:p w:rsidR="005D34C0" w:rsidRPr="00581E7A" w:rsidRDefault="005D34C0" w:rsidP="005D34C0">
      <w:pPr>
        <w:rPr>
          <w:rFonts w:ascii="Calibri" w:eastAsia="Calibri" w:hAnsi="Calibri" w:cs="Times New Roman"/>
          <w:sz w:val="24"/>
          <w:szCs w:val="24"/>
        </w:rPr>
      </w:pPr>
      <w:r w:rsidRPr="00581E7A">
        <w:rPr>
          <w:rFonts w:ascii="Calibri" w:eastAsia="Calibri" w:hAnsi="Calibri" w:cs="Times New Roman"/>
          <w:sz w:val="24"/>
          <w:szCs w:val="24"/>
        </w:rPr>
        <w:t>ELL 536</w:t>
      </w:r>
      <w:r w:rsidRPr="00581E7A">
        <w:rPr>
          <w:rFonts w:ascii="Calibri" w:eastAsia="Calibri" w:hAnsi="Calibri" w:cs="Times New Roman"/>
          <w:sz w:val="24"/>
          <w:szCs w:val="24"/>
        </w:rPr>
        <w:tab/>
        <w:t>Classical Literature</w:t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  <w:t>(3 0 3)</w:t>
      </w:r>
      <w:r w:rsidRPr="00581E7A">
        <w:rPr>
          <w:rFonts w:ascii="Calibri" w:eastAsia="Calibri" w:hAnsi="Calibri" w:cs="Times New Roman"/>
          <w:sz w:val="24"/>
          <w:szCs w:val="24"/>
        </w:rPr>
        <w:tab/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537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Medieval Literature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538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Renaissance Literature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539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17th-Century Literature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540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18th-Century Literature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541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19</w:t>
      </w:r>
      <w:r w:rsidRPr="00581E7A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Pr="00581E7A">
        <w:rPr>
          <w:rFonts w:ascii="Calibri" w:eastAsia="Calibri" w:hAnsi="Calibri" w:cs="Times New Roman"/>
          <w:bCs/>
          <w:sz w:val="24"/>
          <w:szCs w:val="24"/>
        </w:rPr>
        <w:t>-Century Literature I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542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19</w:t>
      </w:r>
      <w:r w:rsidRPr="00581E7A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Pr="00581E7A">
        <w:rPr>
          <w:rFonts w:ascii="Calibri" w:eastAsia="Calibri" w:hAnsi="Calibri" w:cs="Times New Roman"/>
          <w:bCs/>
          <w:sz w:val="24"/>
          <w:szCs w:val="24"/>
        </w:rPr>
        <w:t>-Century Literature II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543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20</w:t>
      </w:r>
      <w:r w:rsidRPr="00581E7A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Pr="00581E7A">
        <w:rPr>
          <w:rFonts w:ascii="Calibri" w:eastAsia="Calibri" w:hAnsi="Calibri" w:cs="Times New Roman"/>
          <w:bCs/>
          <w:sz w:val="24"/>
          <w:szCs w:val="24"/>
        </w:rPr>
        <w:t>-Century Literature I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544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20</w:t>
      </w:r>
      <w:r w:rsidRPr="00581E7A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Pr="00581E7A">
        <w:rPr>
          <w:rFonts w:ascii="Calibri" w:eastAsia="Calibri" w:hAnsi="Calibri" w:cs="Times New Roman"/>
          <w:bCs/>
          <w:sz w:val="24"/>
          <w:szCs w:val="24"/>
        </w:rPr>
        <w:t>-Century Literature II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545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Contemporary Literature and Culture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546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Literatures in English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547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World Literatures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548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Period Studies – Special Topics I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bCs/>
          <w:sz w:val="24"/>
          <w:szCs w:val="24"/>
        </w:rPr>
      </w:pPr>
      <w:r w:rsidRPr="00581E7A">
        <w:rPr>
          <w:rFonts w:ascii="Calibri" w:eastAsia="Calibri" w:hAnsi="Calibri" w:cs="Times New Roman"/>
          <w:bCs/>
          <w:sz w:val="24"/>
          <w:szCs w:val="24"/>
        </w:rPr>
        <w:t>ELL 549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Period Studies – Special Topics II</w:t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</w:r>
      <w:r w:rsidRPr="00581E7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II</w:t>
      </w:r>
      <w:r w:rsidRPr="00581E7A">
        <w:rPr>
          <w:rFonts w:ascii="Calibri" w:eastAsia="Times New Roman" w:hAnsi="Calibri" w:cs="Times New Roman"/>
          <w:b/>
          <w:bCs/>
          <w:sz w:val="24"/>
          <w:szCs w:val="24"/>
        </w:rPr>
        <w:t>. INTERDISCIPLINARY STUDIES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5D34C0" w:rsidRPr="00581E7A" w:rsidRDefault="005D34C0" w:rsidP="005D34C0">
      <w:pPr>
        <w:rPr>
          <w:rFonts w:ascii="Calibri" w:eastAsia="Calibri" w:hAnsi="Calibri" w:cs="Times New Roman"/>
          <w:sz w:val="24"/>
          <w:szCs w:val="24"/>
        </w:rPr>
      </w:pPr>
      <w:r w:rsidRPr="00E71D9A">
        <w:rPr>
          <w:rFonts w:ascii="Calibri" w:eastAsia="Calibri" w:hAnsi="Calibri" w:cs="Times New Roman"/>
          <w:bCs/>
          <w:sz w:val="24"/>
          <w:szCs w:val="24"/>
        </w:rPr>
        <w:t>ELL 531</w:t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  <w:t>Literature and Film</w:t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</w:r>
      <w:r w:rsidRPr="00E71D9A">
        <w:rPr>
          <w:rFonts w:ascii="Calibri" w:eastAsia="Calibri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sz w:val="24"/>
          <w:szCs w:val="24"/>
        </w:rPr>
      </w:pPr>
      <w:r w:rsidRPr="00581E7A">
        <w:rPr>
          <w:rFonts w:ascii="Calibri" w:eastAsia="Calibri" w:hAnsi="Calibri" w:cs="Times New Roman"/>
          <w:sz w:val="24"/>
          <w:szCs w:val="24"/>
        </w:rPr>
        <w:t>ELL 550</w:t>
      </w:r>
      <w:r w:rsidRPr="00581E7A">
        <w:rPr>
          <w:rFonts w:ascii="Calibri" w:eastAsia="Calibri" w:hAnsi="Calibri" w:cs="Times New Roman"/>
          <w:sz w:val="24"/>
          <w:szCs w:val="24"/>
        </w:rPr>
        <w:tab/>
        <w:t>Literature and the Visual Arts</w:t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sz w:val="24"/>
          <w:szCs w:val="24"/>
        </w:rPr>
      </w:pPr>
      <w:r w:rsidRPr="00581E7A">
        <w:rPr>
          <w:rFonts w:ascii="Calibri" w:eastAsia="Calibri" w:hAnsi="Calibri" w:cs="Times New Roman"/>
          <w:sz w:val="24"/>
          <w:szCs w:val="24"/>
        </w:rPr>
        <w:t>ELL 551</w:t>
      </w:r>
      <w:r w:rsidRPr="00581E7A">
        <w:rPr>
          <w:rFonts w:ascii="Calibri" w:eastAsia="Calibri" w:hAnsi="Calibri" w:cs="Times New Roman"/>
          <w:sz w:val="24"/>
          <w:szCs w:val="24"/>
        </w:rPr>
        <w:tab/>
        <w:t>Literature and the Performing Arts</w:t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sz w:val="24"/>
          <w:szCs w:val="24"/>
        </w:rPr>
      </w:pPr>
      <w:r w:rsidRPr="00581E7A">
        <w:rPr>
          <w:rFonts w:ascii="Calibri" w:eastAsia="Calibri" w:hAnsi="Calibri" w:cs="Times New Roman"/>
          <w:sz w:val="24"/>
          <w:szCs w:val="24"/>
        </w:rPr>
        <w:t>ELL 552</w:t>
      </w:r>
      <w:r w:rsidRPr="00581E7A">
        <w:rPr>
          <w:rFonts w:ascii="Calibri" w:eastAsia="Calibri" w:hAnsi="Calibri" w:cs="Times New Roman"/>
          <w:sz w:val="24"/>
          <w:szCs w:val="24"/>
        </w:rPr>
        <w:tab/>
        <w:t>Literature, Science and Technology</w:t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sz w:val="24"/>
          <w:szCs w:val="24"/>
        </w:rPr>
      </w:pPr>
      <w:r w:rsidRPr="00581E7A">
        <w:rPr>
          <w:rFonts w:ascii="Calibri" w:eastAsia="Calibri" w:hAnsi="Calibri" w:cs="Times New Roman"/>
          <w:sz w:val="24"/>
          <w:szCs w:val="24"/>
        </w:rPr>
        <w:t>ELL 553</w:t>
      </w:r>
      <w:r w:rsidRPr="00581E7A">
        <w:rPr>
          <w:rFonts w:ascii="Calibri" w:eastAsia="Calibri" w:hAnsi="Calibri" w:cs="Times New Roman"/>
          <w:sz w:val="24"/>
          <w:szCs w:val="24"/>
        </w:rPr>
        <w:tab/>
        <w:t>Interdisciplinary Studies – Special Topics I</w:t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  <w:t>(3 0 3)</w:t>
      </w:r>
    </w:p>
    <w:p w:rsidR="005D34C0" w:rsidRPr="00581E7A" w:rsidRDefault="005D34C0" w:rsidP="005D34C0">
      <w:pPr>
        <w:rPr>
          <w:rFonts w:ascii="Calibri" w:eastAsia="Calibri" w:hAnsi="Calibri" w:cs="Times New Roman"/>
          <w:sz w:val="24"/>
          <w:szCs w:val="24"/>
        </w:rPr>
      </w:pPr>
      <w:r w:rsidRPr="00581E7A">
        <w:rPr>
          <w:rFonts w:ascii="Calibri" w:eastAsia="Calibri" w:hAnsi="Calibri" w:cs="Times New Roman"/>
          <w:sz w:val="24"/>
          <w:szCs w:val="24"/>
        </w:rPr>
        <w:t>ELL 554</w:t>
      </w:r>
      <w:r w:rsidRPr="00581E7A">
        <w:rPr>
          <w:rFonts w:ascii="Calibri" w:eastAsia="Calibri" w:hAnsi="Calibri" w:cs="Times New Roman"/>
          <w:sz w:val="24"/>
          <w:szCs w:val="24"/>
        </w:rPr>
        <w:tab/>
        <w:t>Interdisciplinary Studies – Special Topics II</w:t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</w:r>
      <w:r w:rsidRPr="00581E7A">
        <w:rPr>
          <w:rFonts w:ascii="Calibri" w:eastAsia="Calibri" w:hAnsi="Calibri" w:cs="Times New Roman"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III</w:t>
      </w:r>
      <w:r w:rsidRPr="00581E7A">
        <w:rPr>
          <w:rFonts w:ascii="Calibri" w:eastAsia="Times New Roman" w:hAnsi="Calibri" w:cs="Times New Roman"/>
          <w:b/>
          <w:bCs/>
          <w:sz w:val="24"/>
          <w:szCs w:val="24"/>
        </w:rPr>
        <w:t>. GENRE STUDIES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560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Studies in Poetry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ELL 561 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Studies in Short Fiction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562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Studies in the Novel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563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Studies in Drama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E71D9A">
        <w:rPr>
          <w:rFonts w:ascii="Calibri" w:eastAsia="Times New Roman" w:hAnsi="Calibri" w:cs="Times New Roman"/>
          <w:bCs/>
          <w:sz w:val="24"/>
          <w:szCs w:val="24"/>
        </w:rPr>
        <w:t>ELL 564</w:t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  <w:t>The Gothic</w:t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E71D9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565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Science Fiction and Fantasy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566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Mystery and Detective Fiction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567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Genre Studies – Special Topics I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568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Genre Studies – Special Topics II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81E7A">
        <w:rPr>
          <w:rFonts w:ascii="Calibri" w:eastAsia="Times New Roman" w:hAnsi="Calibri" w:cs="Times New Roman"/>
          <w:b/>
          <w:sz w:val="24"/>
          <w:szCs w:val="24"/>
        </w:rPr>
        <w:t>B. Cultural Studies Courses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555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Issues in Contemporary Culture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502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Gender Studies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503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Film Studies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 xml:space="preserve">ELL 556 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Media Studies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557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Cultural Studies – Special Topics I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558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Cultural Studies – Special Topics II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81E7A">
        <w:rPr>
          <w:rFonts w:ascii="Calibri" w:eastAsia="Times New Roman" w:hAnsi="Calibri" w:cs="Times New Roman"/>
          <w:b/>
          <w:sz w:val="24"/>
          <w:szCs w:val="24"/>
        </w:rPr>
        <w:t>C.  Theory and Criticism Courses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________________________________________________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 xml:space="preserve">ELL 580 </w:t>
      </w:r>
      <w:r w:rsidRPr="00581E7A">
        <w:rPr>
          <w:rFonts w:ascii="Calibri" w:eastAsia="Times New Roman" w:hAnsi="Calibri" w:cs="Times New Roman"/>
          <w:bCs/>
          <w:sz w:val="18"/>
          <w:szCs w:val="18"/>
        </w:rPr>
        <w:t>(</w:t>
      </w:r>
      <w:proofErr w:type="spellStart"/>
      <w:r w:rsidRPr="00581E7A">
        <w:rPr>
          <w:rFonts w:ascii="Calibri" w:eastAsia="Times New Roman" w:hAnsi="Calibri" w:cs="Times New Roman"/>
          <w:bCs/>
          <w:sz w:val="18"/>
          <w:szCs w:val="18"/>
        </w:rPr>
        <w:t>req’d</w:t>
      </w:r>
      <w:proofErr w:type="spellEnd"/>
      <w:r w:rsidRPr="00581E7A">
        <w:rPr>
          <w:rFonts w:ascii="Calibri" w:eastAsia="Times New Roman" w:hAnsi="Calibri" w:cs="Times New Roman"/>
          <w:bCs/>
          <w:sz w:val="18"/>
          <w:szCs w:val="18"/>
        </w:rPr>
        <w:t>)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Concepts in Theory and Criticism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581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Intellectual History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582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Studies in Gender and Sexuality, Ethnicity and Nationalism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583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Theory and Criticism – Special Topics I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5D34C0" w:rsidRPr="00581E7A" w:rsidRDefault="005D34C0" w:rsidP="005D34C0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81E7A">
        <w:rPr>
          <w:rFonts w:ascii="Calibri" w:eastAsia="Times New Roman" w:hAnsi="Calibri" w:cs="Times New Roman"/>
          <w:bCs/>
          <w:sz w:val="24"/>
          <w:szCs w:val="24"/>
        </w:rPr>
        <w:t>ELL 584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Theory and Criticism – Special Topics II</w:t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</w:r>
      <w:r w:rsidRPr="00581E7A">
        <w:rPr>
          <w:rFonts w:ascii="Calibri" w:eastAsia="Times New Roman" w:hAnsi="Calibri" w:cs="Times New Roman"/>
          <w:bCs/>
          <w:sz w:val="24"/>
          <w:szCs w:val="24"/>
        </w:rPr>
        <w:tab/>
        <w:t>(3 0 3)</w:t>
      </w:r>
    </w:p>
    <w:p w:rsidR="00ED1565" w:rsidRDefault="00ED1565"/>
    <w:sectPr w:rsidR="00ED1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69"/>
    <w:rsid w:val="00043A25"/>
    <w:rsid w:val="004D7B69"/>
    <w:rsid w:val="005D34C0"/>
    <w:rsid w:val="00E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610A"/>
  <w15:chartTrackingRefBased/>
  <w15:docId w15:val="{CEBD4EF6-7D37-417B-ABC9-950C11F1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A25"/>
    <w:pPr>
      <w:ind w:left="1440" w:right="-1" w:firstLine="720"/>
      <w:jc w:val="both"/>
    </w:pPr>
    <w:rPr>
      <w:rFonts w:eastAsia="Times New Roman" w:cs="Times New Roman"/>
      <w:bCs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2018-08-13T10:44:00Z</dcterms:created>
  <dcterms:modified xsi:type="dcterms:W3CDTF">2018-08-13T10:45:00Z</dcterms:modified>
</cp:coreProperties>
</file>