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rsidTr="00A838C4">
        <w:trPr>
          <w:trHeight w:val="1512"/>
        </w:trPr>
        <w:tc>
          <w:tcPr>
            <w:tcW w:w="1596" w:type="dxa"/>
            <w:tcBorders>
              <w:top w:val="single" w:sz="4" w:space="0" w:color="auto"/>
              <w:bottom w:val="single" w:sz="4" w:space="0" w:color="auto"/>
              <w:right w:val="single" w:sz="4" w:space="0" w:color="auto"/>
            </w:tcBorders>
          </w:tcPr>
          <w:p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rsidR="00DE269A" w:rsidRPr="00F4357A" w:rsidRDefault="00DE269A" w:rsidP="009926FA">
            <w:pPr>
              <w:jc w:val="center"/>
              <w:rPr>
                <w:rFonts w:cs="Arial"/>
                <w:b/>
                <w:color w:val="000000"/>
                <w:sz w:val="18"/>
                <w:szCs w:val="18"/>
              </w:rPr>
            </w:pPr>
          </w:p>
          <w:p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rsidR="00DE269A" w:rsidRPr="00F4357A" w:rsidRDefault="00DE269A">
      <w:pPr>
        <w:ind w:right="270"/>
        <w:jc w:val="both"/>
        <w:rPr>
          <w:rFonts w:cs="Arial"/>
          <w:sz w:val="18"/>
          <w:szCs w:val="18"/>
        </w:rPr>
      </w:pPr>
    </w:p>
    <w:p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E269A" w:rsidRPr="00F4357A" w:rsidRDefault="00DE269A">
      <w:pPr>
        <w:rPr>
          <w:rFonts w:cs="Arial"/>
          <w:b/>
          <w:sz w:val="18"/>
          <w:szCs w:val="18"/>
        </w:rPr>
      </w:pPr>
    </w:p>
    <w:p w:rsidR="00DE269A" w:rsidRPr="00F4357A" w:rsidRDefault="00DE269A">
      <w:pPr>
        <w:rPr>
          <w:rFonts w:cs="Arial"/>
          <w:b/>
          <w:sz w:val="18"/>
          <w:szCs w:val="18"/>
        </w:rPr>
      </w:pPr>
      <w:r w:rsidRPr="00F4357A">
        <w:rPr>
          <w:rFonts w:cs="Arial"/>
          <w:b/>
          <w:sz w:val="18"/>
          <w:szCs w:val="18"/>
        </w:rPr>
        <w:t>Part I.  Basic Course Information</w:t>
      </w:r>
    </w:p>
    <w:p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1</w:t>
                  </w:r>
                </w:p>
              </w:tc>
            </w:tr>
          </w:tbl>
          <w:p w:rsidR="00DE269A" w:rsidRPr="00F4357A" w:rsidRDefault="00DE269A" w:rsidP="00397735">
            <w:pPr>
              <w:rPr>
                <w:rFonts w:cs="Arial"/>
                <w:b/>
                <w:sz w:val="18"/>
                <w:szCs w:val="18"/>
              </w:rPr>
            </w:pPr>
          </w:p>
        </w:tc>
      </w:tr>
      <w:tr w:rsidR="00DE269A" w:rsidRPr="00F4357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40075B" w:rsidP="00973F4F">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486C0C" w:rsidP="00973F4F">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486C0C"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6662E8" w:rsidP="00973F4F">
                  <w:pPr>
                    <w:spacing w:before="40" w:after="40"/>
                    <w:jc w:val="center"/>
                    <w:rPr>
                      <w:rFonts w:cs="Arial"/>
                      <w:sz w:val="18"/>
                      <w:szCs w:val="18"/>
                    </w:rPr>
                  </w:pPr>
                  <w:r w:rsidRPr="00F4357A">
                    <w:rPr>
                      <w:rFonts w:cs="Arial"/>
                      <w:sz w:val="18"/>
                      <w:szCs w:val="18"/>
                    </w:rPr>
                    <w:t>0</w:t>
                  </w:r>
                </w:p>
              </w:tc>
            </w:tr>
          </w:tbl>
          <w:p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r>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EE6861" w:rsidP="00973F4F">
                  <w:pPr>
                    <w:spacing w:before="40" w:after="40"/>
                    <w:jc w:val="center"/>
                    <w:rPr>
                      <w:rFonts w:cs="Arial"/>
                      <w:sz w:val="18"/>
                      <w:szCs w:val="18"/>
                    </w:rPr>
                  </w:pPr>
                  <w:r>
                    <w:rPr>
                      <w:rFonts w:cs="Arial"/>
                      <w:sz w:val="18"/>
                      <w:szCs w:val="18"/>
                    </w:rPr>
                    <w:t>4</w:t>
                  </w:r>
                </w:p>
              </w:tc>
            </w:tr>
          </w:tbl>
          <w:p w:rsidR="00DE269A" w:rsidRPr="00F4357A" w:rsidRDefault="00DE269A" w:rsidP="00397735">
            <w:pPr>
              <w:rPr>
                <w:rFonts w:cs="Arial"/>
                <w:b/>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rsidTr="00A838C4">
        <w:trPr>
          <w:trHeight w:val="424"/>
        </w:trPr>
        <w:tc>
          <w:tcPr>
            <w:tcW w:w="10343" w:type="dxa"/>
            <w:gridSpan w:val="2"/>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Name</w:t>
            </w:r>
          </w:p>
          <w:p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0477A5" w:rsidTr="00A838C4">
        <w:trPr>
          <w:trHeight w:val="424"/>
        </w:trPr>
        <w:tc>
          <w:tcPr>
            <w:tcW w:w="1035" w:type="dxa"/>
            <w:shd w:val="clear" w:color="auto" w:fill="D9D9D9"/>
            <w:vAlign w:val="center"/>
          </w:tcPr>
          <w:p w:rsidR="00DE269A" w:rsidRPr="000477A5" w:rsidRDefault="00DE269A" w:rsidP="0098749D">
            <w:pPr>
              <w:rPr>
                <w:rFonts w:cs="Arial"/>
                <w:sz w:val="18"/>
                <w:szCs w:val="18"/>
              </w:rPr>
            </w:pPr>
            <w:r w:rsidRPr="000477A5">
              <w:rPr>
                <w:rFonts w:cs="Arial"/>
                <w:sz w:val="18"/>
                <w:szCs w:val="18"/>
              </w:rPr>
              <w:t>English Name</w:t>
            </w:r>
          </w:p>
        </w:tc>
        <w:tc>
          <w:tcPr>
            <w:tcW w:w="9308" w:type="dxa"/>
            <w:vAlign w:val="center"/>
          </w:tcPr>
          <w:p w:rsidR="00DE269A" w:rsidRPr="000477A5" w:rsidRDefault="00112C74" w:rsidP="00472A69">
            <w:pPr>
              <w:rPr>
                <w:rFonts w:cs="Arial"/>
                <w:sz w:val="18"/>
                <w:szCs w:val="18"/>
              </w:rPr>
            </w:pPr>
            <w:r w:rsidRPr="000477A5">
              <w:rPr>
                <w:rFonts w:cstheme="minorHAnsi"/>
                <w:sz w:val="18"/>
                <w:szCs w:val="18"/>
              </w:rPr>
              <w:t>Literature</w:t>
            </w:r>
            <w:r w:rsidR="00E5588F" w:rsidRPr="000477A5">
              <w:rPr>
                <w:rFonts w:cs="Arial"/>
                <w:sz w:val="18"/>
                <w:szCs w:val="18"/>
              </w:rPr>
              <w:t xml:space="preserve"> </w:t>
            </w:r>
            <w:r w:rsidR="004B57C5" w:rsidRPr="000477A5">
              <w:rPr>
                <w:rFonts w:cs="Arial"/>
                <w:sz w:val="18"/>
                <w:szCs w:val="18"/>
              </w:rPr>
              <w:t xml:space="preserve">and </w:t>
            </w:r>
            <w:r w:rsidR="00486C0C" w:rsidRPr="000477A5">
              <w:rPr>
                <w:rFonts w:cs="Arial"/>
                <w:sz w:val="18"/>
                <w:szCs w:val="18"/>
              </w:rPr>
              <w:t>Psychology</w:t>
            </w:r>
          </w:p>
        </w:tc>
      </w:tr>
      <w:tr w:rsidR="00DE269A" w:rsidRPr="000477A5" w:rsidTr="00A838C4">
        <w:trPr>
          <w:trHeight w:val="424"/>
        </w:trPr>
        <w:tc>
          <w:tcPr>
            <w:tcW w:w="1035" w:type="dxa"/>
            <w:shd w:val="clear" w:color="auto" w:fill="D9D9D9"/>
            <w:vAlign w:val="center"/>
          </w:tcPr>
          <w:p w:rsidR="00DE269A" w:rsidRPr="000477A5" w:rsidRDefault="00DE269A" w:rsidP="0098749D">
            <w:pPr>
              <w:rPr>
                <w:rFonts w:cs="Arial"/>
                <w:sz w:val="18"/>
                <w:szCs w:val="18"/>
              </w:rPr>
            </w:pPr>
            <w:r w:rsidRPr="000477A5">
              <w:rPr>
                <w:rFonts w:cs="Arial"/>
                <w:sz w:val="18"/>
                <w:szCs w:val="18"/>
              </w:rPr>
              <w:t>Turkish Name</w:t>
            </w:r>
          </w:p>
        </w:tc>
        <w:tc>
          <w:tcPr>
            <w:tcW w:w="9308" w:type="dxa"/>
            <w:vAlign w:val="center"/>
          </w:tcPr>
          <w:p w:rsidR="00DE269A" w:rsidRPr="000477A5" w:rsidRDefault="00506EC5" w:rsidP="00472A69">
            <w:pPr>
              <w:rPr>
                <w:rFonts w:cs="Arial"/>
                <w:sz w:val="18"/>
                <w:szCs w:val="18"/>
              </w:rPr>
            </w:pPr>
            <w:r w:rsidRPr="000477A5">
              <w:rPr>
                <w:rFonts w:cs="Arial"/>
                <w:sz w:val="18"/>
                <w:szCs w:val="18"/>
              </w:rPr>
              <w:t xml:space="preserve">Edebiyat ve </w:t>
            </w:r>
            <w:r w:rsidR="000477A5" w:rsidRPr="000477A5">
              <w:rPr>
                <w:rFonts w:cs="Arial"/>
                <w:sz w:val="18"/>
                <w:szCs w:val="18"/>
              </w:rPr>
              <w:t>Psikoloji</w:t>
            </w:r>
          </w:p>
        </w:tc>
      </w:tr>
    </w:tbl>
    <w:p w:rsidR="00DE269A" w:rsidRPr="000477A5"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98749D">
        <w:trPr>
          <w:cantSplit/>
          <w:trHeight w:val="332"/>
        </w:trPr>
        <w:tc>
          <w:tcPr>
            <w:tcW w:w="10348" w:type="dxa"/>
            <w:shd w:val="pct15" w:color="000000" w:fill="FFFFFF"/>
            <w:vAlign w:val="center"/>
          </w:tcPr>
          <w:p w:rsidR="00DE269A" w:rsidRPr="00F4357A" w:rsidRDefault="00DE269A" w:rsidP="0098749D">
            <w:pPr>
              <w:rPr>
                <w:rFonts w:cs="Arial"/>
                <w:b/>
                <w:sz w:val="18"/>
                <w:szCs w:val="18"/>
              </w:rPr>
            </w:pPr>
            <w:r w:rsidRPr="00F4357A">
              <w:rPr>
                <w:rFonts w:cs="Arial"/>
                <w:b/>
                <w:sz w:val="18"/>
                <w:szCs w:val="18"/>
              </w:rPr>
              <w:t xml:space="preserve">Course Description </w:t>
            </w:r>
          </w:p>
          <w:p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rsidTr="008B7C2B">
        <w:trPr>
          <w:cantSplit/>
          <w:trHeight w:val="1328"/>
        </w:trPr>
        <w:tc>
          <w:tcPr>
            <w:tcW w:w="10348" w:type="dxa"/>
          </w:tcPr>
          <w:p w:rsidR="0028531D" w:rsidRPr="00127F6C" w:rsidRDefault="000477A5" w:rsidP="0028531D">
            <w:pPr>
              <w:rPr>
                <w:color w:val="000000" w:themeColor="text1"/>
              </w:rPr>
            </w:pPr>
            <w:r>
              <w:rPr>
                <w:color w:val="000000" w:themeColor="text1"/>
              </w:rPr>
              <w:t xml:space="preserve">This course </w:t>
            </w:r>
            <w:r w:rsidR="0028531D" w:rsidRPr="00127F6C">
              <w:rPr>
                <w:color w:val="000000" w:themeColor="text1"/>
              </w:rPr>
              <w:t xml:space="preserve">looks very briefly at early concepts articulated by Freud and Jung as well </w:t>
            </w:r>
            <w:r w:rsidR="00FF5970">
              <w:rPr>
                <w:color w:val="000000" w:themeColor="text1"/>
              </w:rPr>
              <w:t xml:space="preserve">as various critiques of </w:t>
            </w:r>
            <w:r w:rsidR="0028531D" w:rsidRPr="00127F6C">
              <w:rPr>
                <w:color w:val="000000" w:themeColor="text1"/>
              </w:rPr>
              <w:t xml:space="preserve">their work, and then moves on to more contemporary developments. The primary focus of the course will </w:t>
            </w:r>
            <w:r w:rsidR="0028531D">
              <w:rPr>
                <w:color w:val="000000" w:themeColor="text1"/>
              </w:rPr>
              <w:t>be</w:t>
            </w:r>
            <w:r w:rsidR="0028531D" w:rsidRPr="00127F6C">
              <w:rPr>
                <w:color w:val="000000" w:themeColor="text1"/>
              </w:rPr>
              <w:t xml:space="preserve"> in current areas of interest</w:t>
            </w:r>
            <w:r w:rsidR="0028531D">
              <w:rPr>
                <w:color w:val="000000" w:themeColor="text1"/>
              </w:rPr>
              <w:t xml:space="preserve"> in literary studies,</w:t>
            </w:r>
            <w:r w:rsidR="0028531D" w:rsidRPr="00127F6C">
              <w:rPr>
                <w:color w:val="000000" w:themeColor="text1"/>
              </w:rPr>
              <w:t xml:space="preserve"> such as cognitive poetics and linguistics; feminist and broader gender studies engagements with Lacanian psychoanalysis; social and behavioral psychology in relation to literature, film, and other communications media; or current conceptions of mind in cognitive science (artifical intelligence and cybernetics in particular), as they relate to science fiction, or more broadly, the </w:t>
            </w:r>
            <w:r w:rsidR="0028531D">
              <w:rPr>
                <w:color w:val="000000" w:themeColor="text1"/>
              </w:rPr>
              <w:t xml:space="preserve">art, </w:t>
            </w:r>
            <w:r w:rsidR="0028531D" w:rsidRPr="00127F6C">
              <w:rPr>
                <w:color w:val="000000" w:themeColor="text1"/>
              </w:rPr>
              <w:t>literature</w:t>
            </w:r>
            <w:r w:rsidR="0028531D">
              <w:rPr>
                <w:color w:val="000000" w:themeColor="text1"/>
              </w:rPr>
              <w:t xml:space="preserve"> and culture</w:t>
            </w:r>
            <w:r w:rsidR="0028531D" w:rsidRPr="00127F6C">
              <w:rPr>
                <w:color w:val="000000" w:themeColor="text1"/>
              </w:rPr>
              <w:t xml:space="preserve"> </w:t>
            </w:r>
            <w:r w:rsidR="0028531D">
              <w:rPr>
                <w:color w:val="000000" w:themeColor="text1"/>
              </w:rPr>
              <w:t>associated with</w:t>
            </w:r>
            <w:r w:rsidR="0028531D" w:rsidRPr="00127F6C">
              <w:rPr>
                <w:color w:val="000000" w:themeColor="text1"/>
              </w:rPr>
              <w:t xml:space="preserve">  transhumanism.</w:t>
            </w:r>
          </w:p>
          <w:p w:rsidR="0040075B" w:rsidRPr="00F4357A" w:rsidRDefault="0040075B" w:rsidP="0040075B">
            <w:pPr>
              <w:pStyle w:val="BodyText2"/>
              <w:spacing w:before="60" w:after="20" w:line="240" w:lineRule="auto"/>
              <w:jc w:val="left"/>
              <w:rPr>
                <w:rFonts w:ascii="Arial" w:hAnsi="Arial" w:cs="Arial"/>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rsidR="00DE269A" w:rsidRPr="00F4357A" w:rsidRDefault="00DE269A" w:rsidP="00B1688B">
            <w:pPr>
              <w:rPr>
                <w:rFonts w:cs="Arial"/>
                <w:sz w:val="18"/>
                <w:szCs w:val="18"/>
              </w:rPr>
            </w:pPr>
            <w:r w:rsidRPr="00F4357A">
              <w:rPr>
                <w:rFonts w:cs="Arial"/>
                <w:sz w:val="18"/>
                <w:szCs w:val="18"/>
              </w:rPr>
              <w:t>(if any)</w:t>
            </w:r>
          </w:p>
          <w:p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26" w:type="dxa"/>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rsidR="00DE269A" w:rsidRPr="00F4357A" w:rsidRDefault="00DE269A" w:rsidP="00B1688B">
            <w:pPr>
              <w:jc w:val="center"/>
              <w:rPr>
                <w:rFonts w:cs="Arial"/>
                <w:sz w:val="18"/>
                <w:szCs w:val="18"/>
              </w:rPr>
            </w:pPr>
          </w:p>
        </w:tc>
        <w:tc>
          <w:tcPr>
            <w:tcW w:w="2120" w:type="dxa"/>
            <w:gridSpan w:val="2"/>
            <w:tcBorders>
              <w:top w:val="nil"/>
              <w:left w:val="nil"/>
            </w:tcBorders>
            <w:vAlign w:val="center"/>
          </w:tcPr>
          <w:p w:rsidR="00DE269A" w:rsidRPr="00F4357A" w:rsidRDefault="00DE269A" w:rsidP="00B1688B">
            <w:pPr>
              <w:jc w:val="center"/>
              <w:rPr>
                <w:rFonts w:cs="Arial"/>
                <w:sz w:val="18"/>
                <w:szCs w:val="18"/>
              </w:rPr>
            </w:pPr>
          </w:p>
        </w:tc>
        <w:tc>
          <w:tcPr>
            <w:tcW w:w="2268" w:type="dxa"/>
            <w:gridSpan w:val="2"/>
            <w:tcBorders>
              <w:top w:val="nil"/>
              <w:left w:val="nil"/>
            </w:tcBorders>
            <w:vAlign w:val="center"/>
          </w:tcPr>
          <w:p w:rsidR="00DE269A" w:rsidRPr="00F4357A" w:rsidRDefault="00DE269A" w:rsidP="00B1688B">
            <w:pPr>
              <w:jc w:val="center"/>
              <w:rPr>
                <w:rFonts w:cs="Arial"/>
                <w:sz w:val="18"/>
                <w:szCs w:val="18"/>
              </w:rPr>
            </w:pPr>
          </w:p>
        </w:tc>
        <w:tc>
          <w:tcPr>
            <w:tcW w:w="2126" w:type="dxa"/>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349" w:type="dxa"/>
            <w:gridSpan w:val="3"/>
            <w:tcBorders>
              <w:left w:val="single" w:sz="4" w:space="0" w:color="auto"/>
            </w:tcBorders>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23376C" w:rsidRPr="00973F4F" w:rsidRDefault="0023376C"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23376C" w:rsidRPr="00973F4F" w:rsidRDefault="0023376C"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3" w:type="dxa"/>
            <w:tcBorders>
              <w:top w:val="nil"/>
              <w:left w:val="single" w:sz="4" w:space="0" w:color="auto"/>
            </w:tcBorders>
            <w:vAlign w:val="center"/>
          </w:tcPr>
          <w:p w:rsidR="00DE269A" w:rsidRPr="00F4357A" w:rsidRDefault="00DE269A" w:rsidP="00B1688B">
            <w:pPr>
              <w:jc w:val="center"/>
              <w:rPr>
                <w:rFonts w:cs="Arial"/>
                <w:sz w:val="18"/>
                <w:szCs w:val="18"/>
              </w:rPr>
            </w:pPr>
          </w:p>
        </w:tc>
        <w:tc>
          <w:tcPr>
            <w:tcW w:w="2126" w:type="dxa"/>
            <w:gridSpan w:val="3"/>
            <w:tcBorders>
              <w:top w:val="nil"/>
              <w:left w:val="nil"/>
            </w:tcBorders>
            <w:vAlign w:val="center"/>
          </w:tcPr>
          <w:p w:rsidR="00DE269A" w:rsidRPr="00F4357A" w:rsidRDefault="00DE269A" w:rsidP="00B1688B">
            <w:pPr>
              <w:jc w:val="center"/>
              <w:rPr>
                <w:rFonts w:cs="Arial"/>
                <w:sz w:val="18"/>
                <w:szCs w:val="18"/>
              </w:rPr>
            </w:pPr>
          </w:p>
        </w:tc>
        <w:tc>
          <w:tcPr>
            <w:tcW w:w="2247" w:type="dxa"/>
            <w:tcBorders>
              <w:top w:val="nil"/>
              <w:left w:val="nil"/>
            </w:tcBorders>
            <w:vAlign w:val="center"/>
          </w:tcPr>
          <w:p w:rsidR="00DE269A" w:rsidRPr="00F4357A" w:rsidRDefault="00DE269A" w:rsidP="00B1688B">
            <w:pPr>
              <w:jc w:val="center"/>
              <w:rPr>
                <w:rFonts w:cs="Arial"/>
                <w:sz w:val="18"/>
                <w:szCs w:val="18"/>
              </w:rPr>
            </w:pPr>
          </w:p>
        </w:tc>
        <w:tc>
          <w:tcPr>
            <w:tcW w:w="2147" w:type="dxa"/>
            <w:gridSpan w:val="2"/>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rsidR="00DE269A" w:rsidRPr="00F4357A" w:rsidRDefault="001A467D" w:rsidP="00B14819">
            <w:pP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Elective course for dept.      </w:t>
            </w:r>
            <w:bookmarkStart w:id="0" w:name="_GoBack"/>
            <w:r w:rsidR="00B14819">
              <w:rPr>
                <w:rFonts w:cs="Arial"/>
                <w:sz w:val="18"/>
                <w:szCs w:val="18"/>
              </w:rPr>
              <w:fldChar w:fldCharType="begin">
                <w:ffData>
                  <w:name w:val=""/>
                  <w:enabled/>
                  <w:calcOnExit w:val="0"/>
                  <w:checkBox>
                    <w:size w:val="18"/>
                    <w:default w:val="1"/>
                  </w:checkBox>
                </w:ffData>
              </w:fldChar>
            </w:r>
            <w:r w:rsidR="00B14819">
              <w:rPr>
                <w:rFonts w:cs="Arial"/>
                <w:sz w:val="18"/>
                <w:szCs w:val="18"/>
              </w:rPr>
              <w:instrText xml:space="preserve"> FORMCHECKBOX </w:instrText>
            </w:r>
            <w:r w:rsidR="00B14819">
              <w:rPr>
                <w:rFonts w:cs="Arial"/>
                <w:sz w:val="18"/>
                <w:szCs w:val="18"/>
              </w:rPr>
            </w:r>
            <w:r w:rsidR="00B14819">
              <w:rPr>
                <w:rFonts w:cs="Arial"/>
                <w:sz w:val="18"/>
                <w:szCs w:val="18"/>
              </w:rPr>
              <w:fldChar w:fldCharType="end"/>
            </w:r>
            <w:bookmarkEnd w:id="0"/>
            <w:r w:rsidR="00DE269A" w:rsidRPr="00F4357A">
              <w:rPr>
                <w:rFonts w:cs="Arial"/>
                <w:sz w:val="18"/>
                <w:szCs w:val="18"/>
              </w:rPr>
              <w:t xml:space="preserve"> Elective course for other dept.(s)</w:t>
            </w: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rsidTr="00A838C4">
        <w:trPr>
          <w:trHeight w:val="424"/>
        </w:trPr>
        <w:tc>
          <w:tcPr>
            <w:tcW w:w="10343" w:type="dxa"/>
            <w:gridSpan w:val="6"/>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Classification</w:t>
            </w:r>
          </w:p>
          <w:p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rsidR="00DE269A" w:rsidRPr="00F4357A" w:rsidRDefault="00DE269A" w:rsidP="0098749D">
            <w:pPr>
              <w:jc w:val="center"/>
              <w:rPr>
                <w:rFonts w:cs="Arial"/>
                <w:b/>
                <w:sz w:val="18"/>
                <w:szCs w:val="18"/>
              </w:rPr>
            </w:pPr>
          </w:p>
        </w:tc>
        <w:tc>
          <w:tcPr>
            <w:tcW w:w="1554" w:type="dxa"/>
            <w:vAlign w:val="center"/>
          </w:tcPr>
          <w:p w:rsidR="00DE269A" w:rsidRPr="00F4357A" w:rsidRDefault="00DE269A" w:rsidP="0098749D">
            <w:pPr>
              <w:jc w:val="center"/>
              <w:rPr>
                <w:rFonts w:cs="Arial"/>
                <w:b/>
                <w:sz w:val="18"/>
                <w:szCs w:val="18"/>
              </w:rPr>
            </w:pPr>
          </w:p>
        </w:tc>
        <w:tc>
          <w:tcPr>
            <w:tcW w:w="1021" w:type="dxa"/>
            <w:vAlign w:val="center"/>
          </w:tcPr>
          <w:p w:rsidR="00DE269A" w:rsidRPr="00F4357A" w:rsidRDefault="00DE269A" w:rsidP="0098749D">
            <w:pPr>
              <w:jc w:val="center"/>
              <w:rPr>
                <w:rFonts w:cs="Arial"/>
                <w:b/>
                <w:sz w:val="18"/>
                <w:szCs w:val="18"/>
              </w:rPr>
            </w:pP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rsidR="00DE269A" w:rsidRPr="00F4357A" w:rsidRDefault="00DE269A" w:rsidP="0098749D">
            <w:pPr>
              <w:jc w:val="center"/>
              <w:rPr>
                <w:rFonts w:cs="Arial"/>
                <w:sz w:val="18"/>
                <w:szCs w:val="18"/>
              </w:rPr>
            </w:pPr>
          </w:p>
        </w:tc>
        <w:tc>
          <w:tcPr>
            <w:tcW w:w="1554" w:type="dxa"/>
            <w:vAlign w:val="center"/>
          </w:tcPr>
          <w:p w:rsidR="00DE269A" w:rsidRPr="00F4357A" w:rsidRDefault="00DE269A" w:rsidP="0098749D">
            <w:pPr>
              <w:jc w:val="center"/>
              <w:rPr>
                <w:rFonts w:cs="Arial"/>
                <w:sz w:val="18"/>
                <w:szCs w:val="18"/>
              </w:rPr>
            </w:pPr>
          </w:p>
        </w:tc>
        <w:tc>
          <w:tcPr>
            <w:tcW w:w="1021" w:type="dxa"/>
            <w:vAlign w:val="center"/>
          </w:tcPr>
          <w:p w:rsidR="00DE269A" w:rsidRPr="00F4357A" w:rsidRDefault="00DE269A" w:rsidP="0098749D">
            <w:pPr>
              <w:jc w:val="center"/>
              <w:rPr>
                <w:rFonts w:cs="Arial"/>
                <w:sz w:val="18"/>
                <w:szCs w:val="18"/>
              </w:rPr>
            </w:pPr>
          </w:p>
        </w:tc>
      </w:tr>
    </w:tbl>
    <w:p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Course Objectives </w:t>
            </w:r>
          </w:p>
          <w:p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rsidTr="008B7C2B">
        <w:trPr>
          <w:cantSplit/>
          <w:trHeight w:val="1568"/>
        </w:trPr>
        <w:tc>
          <w:tcPr>
            <w:tcW w:w="10348" w:type="dxa"/>
          </w:tcPr>
          <w:p w:rsidR="00DE269A" w:rsidRPr="00F4357A" w:rsidRDefault="00DE269A" w:rsidP="00F356DF">
            <w:pPr>
              <w:rPr>
                <w:rFonts w:cs="Arial"/>
                <w:sz w:val="18"/>
                <w:szCs w:val="18"/>
              </w:rPr>
            </w:pPr>
            <w:r w:rsidRPr="00F4357A">
              <w:rPr>
                <w:rFonts w:cs="Arial"/>
                <w:sz w:val="18"/>
                <w:szCs w:val="18"/>
              </w:rPr>
              <w:t xml:space="preserve">To: </w:t>
            </w:r>
          </w:p>
          <w:p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international literature/culture as it relates to </w:t>
            </w:r>
            <w:r w:rsidR="0028531D">
              <w:rPr>
                <w:rFonts w:cs="Arial"/>
                <w:sz w:val="18"/>
                <w:szCs w:val="18"/>
              </w:rPr>
              <w:t>current developments in psychology</w:t>
            </w:r>
          </w:p>
          <w:p w:rsidR="009E59A4" w:rsidRPr="00F4357A" w:rsidRDefault="0023376C" w:rsidP="0023646A">
            <w:pPr>
              <w:numPr>
                <w:ilvl w:val="0"/>
                <w:numId w:val="25"/>
              </w:numPr>
              <w:rPr>
                <w:rFonts w:cs="Arial"/>
                <w:sz w:val="18"/>
                <w:szCs w:val="18"/>
              </w:rPr>
            </w:pPr>
            <w:r>
              <w:rPr>
                <w:rFonts w:cs="Arial"/>
                <w:sz w:val="18"/>
                <w:szCs w:val="18"/>
              </w:rPr>
              <w:t xml:space="preserve">provide a range of critical frameworks for analyzing the </w:t>
            </w:r>
            <w:r w:rsidR="0028531D">
              <w:rPr>
                <w:rFonts w:cs="Arial"/>
                <w:sz w:val="18"/>
                <w:szCs w:val="18"/>
              </w:rPr>
              <w:t xml:space="preserve">linguistic and cognitive </w:t>
            </w:r>
            <w:r w:rsidR="0040075B">
              <w:rPr>
                <w:rFonts w:cs="Arial"/>
                <w:sz w:val="18"/>
                <w:szCs w:val="18"/>
              </w:rPr>
              <w:t xml:space="preserve">relations between </w:t>
            </w:r>
            <w:r w:rsidR="0028531D">
              <w:rPr>
                <w:rFonts w:cs="Arial"/>
                <w:sz w:val="18"/>
                <w:szCs w:val="18"/>
              </w:rPr>
              <w:t>psychology</w:t>
            </w:r>
            <w:r w:rsidR="0040075B">
              <w:rPr>
                <w:rFonts w:cs="Arial"/>
                <w:sz w:val="18"/>
                <w:szCs w:val="18"/>
              </w:rPr>
              <w:t xml:space="preserve"> and</w:t>
            </w:r>
            <w:r>
              <w:rPr>
                <w:rFonts w:cs="Arial"/>
                <w:sz w:val="18"/>
                <w:szCs w:val="18"/>
              </w:rPr>
              <w:t xml:space="preserve"> literature</w:t>
            </w:r>
          </w:p>
          <w:p w:rsidR="00CD7320" w:rsidRPr="00F4357A" w:rsidRDefault="0023376C" w:rsidP="00CD7320">
            <w:pPr>
              <w:numPr>
                <w:ilvl w:val="0"/>
                <w:numId w:val="25"/>
              </w:numPr>
              <w:rPr>
                <w:rFonts w:cs="Arial"/>
                <w:sz w:val="18"/>
                <w:szCs w:val="18"/>
              </w:rPr>
            </w:pPr>
            <w:r>
              <w:rPr>
                <w:rFonts w:cs="Arial"/>
                <w:sz w:val="18"/>
                <w:szCs w:val="18"/>
              </w:rPr>
              <w:t xml:space="preserve">provide awareness of current issues </w:t>
            </w:r>
            <w:r w:rsidR="0040075B">
              <w:rPr>
                <w:rFonts w:cs="Arial"/>
                <w:sz w:val="18"/>
                <w:szCs w:val="18"/>
              </w:rPr>
              <w:t xml:space="preserve">in </w:t>
            </w:r>
            <w:r w:rsidR="0028531D">
              <w:rPr>
                <w:rFonts w:cs="Arial"/>
                <w:sz w:val="18"/>
                <w:szCs w:val="18"/>
              </w:rPr>
              <w:t>psychology</w:t>
            </w:r>
            <w:r w:rsidR="0040075B">
              <w:rPr>
                <w:rFonts w:cs="Arial"/>
                <w:sz w:val="18"/>
                <w:szCs w:val="18"/>
              </w:rPr>
              <w:t>,</w:t>
            </w:r>
            <w:r>
              <w:rPr>
                <w:rFonts w:cs="Arial"/>
                <w:sz w:val="18"/>
                <w:szCs w:val="18"/>
              </w:rPr>
              <w:t xml:space="preserve"> in the study of literature internationally</w:t>
            </w:r>
          </w:p>
          <w:p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evaluating </w:t>
            </w:r>
            <w:r w:rsidR="00CA5970">
              <w:rPr>
                <w:rFonts w:cs="Arial"/>
                <w:sz w:val="18"/>
                <w:szCs w:val="18"/>
              </w:rPr>
              <w:t>international developments</w:t>
            </w:r>
            <w:r w:rsidR="0040075B">
              <w:rPr>
                <w:rFonts w:cs="Arial"/>
                <w:sz w:val="18"/>
                <w:szCs w:val="18"/>
              </w:rPr>
              <w:t xml:space="preserve"> in </w:t>
            </w:r>
            <w:r w:rsidR="0028531D">
              <w:rPr>
                <w:rFonts w:cs="Arial"/>
                <w:sz w:val="18"/>
                <w:szCs w:val="18"/>
              </w:rPr>
              <w:t>the field of psychology</w:t>
            </w:r>
            <w:r>
              <w:rPr>
                <w:rFonts w:cs="Arial"/>
                <w:sz w:val="18"/>
                <w:szCs w:val="18"/>
              </w:rPr>
              <w:t xml:space="preserve"> </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rsidP="00443AB5">
            <w:pPr>
              <w:rPr>
                <w:rFonts w:cs="Arial"/>
                <w:b/>
                <w:sz w:val="18"/>
                <w:szCs w:val="18"/>
              </w:rPr>
            </w:pPr>
            <w:r w:rsidRPr="00F4357A">
              <w:rPr>
                <w:rFonts w:cs="Arial"/>
                <w:b/>
                <w:sz w:val="18"/>
                <w:szCs w:val="18"/>
              </w:rPr>
              <w:t xml:space="preserve">Learning Outcomes </w:t>
            </w:r>
          </w:p>
          <w:p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rsidTr="004355F7">
        <w:trPr>
          <w:cantSplit/>
          <w:trHeight w:val="1985"/>
        </w:trPr>
        <w:tc>
          <w:tcPr>
            <w:tcW w:w="10348" w:type="dxa"/>
          </w:tcPr>
          <w:p w:rsidR="00DE269A" w:rsidRPr="00F4357A" w:rsidRDefault="00DE269A" w:rsidP="00F356DF">
            <w:pPr>
              <w:ind w:left="360"/>
              <w:rPr>
                <w:rFonts w:cs="Arial"/>
                <w:sz w:val="18"/>
                <w:szCs w:val="18"/>
              </w:rPr>
            </w:pPr>
          </w:p>
          <w:p w:rsidR="00DE269A" w:rsidRPr="00F4357A" w:rsidRDefault="009E59A4" w:rsidP="009E59A4">
            <w:pPr>
              <w:rPr>
                <w:rFonts w:cs="Arial"/>
                <w:sz w:val="18"/>
                <w:szCs w:val="18"/>
              </w:rPr>
            </w:pPr>
            <w:r w:rsidRPr="00F4357A">
              <w:rPr>
                <w:rFonts w:cs="Arial"/>
                <w:sz w:val="18"/>
                <w:szCs w:val="18"/>
              </w:rPr>
              <w:t xml:space="preserve">Students will </w:t>
            </w:r>
          </w:p>
          <w:p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current international issues and concerns in literary and cultural studies</w:t>
            </w:r>
            <w:r w:rsidR="0040075B">
              <w:rPr>
                <w:rFonts w:cs="Arial"/>
                <w:sz w:val="18"/>
                <w:szCs w:val="18"/>
              </w:rPr>
              <w:t xml:space="preserve"> as they relate to </w:t>
            </w:r>
            <w:r w:rsidR="0028531D">
              <w:rPr>
                <w:rFonts w:cs="Arial"/>
                <w:sz w:val="18"/>
                <w:szCs w:val="18"/>
              </w:rPr>
              <w:t>contemporary developments in psychology</w:t>
            </w:r>
            <w:r w:rsidR="00CA5970">
              <w:rPr>
                <w:rFonts w:cs="Arial"/>
                <w:sz w:val="18"/>
                <w:szCs w:val="18"/>
              </w:rPr>
              <w:t>.</w:t>
            </w:r>
            <w:r>
              <w:rPr>
                <w:rFonts w:cs="Arial"/>
                <w:sz w:val="18"/>
                <w:szCs w:val="18"/>
              </w:rPr>
              <w:t xml:space="preserve"> </w:t>
            </w:r>
          </w:p>
          <w:p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r w:rsidR="0040075B">
              <w:rPr>
                <w:rFonts w:cs="Arial"/>
                <w:sz w:val="18"/>
                <w:szCs w:val="18"/>
              </w:rPr>
              <w:t xml:space="preserve"> in the contexts of </w:t>
            </w:r>
            <w:r w:rsidR="0028531D">
              <w:rPr>
                <w:rFonts w:cs="Arial"/>
                <w:sz w:val="18"/>
                <w:szCs w:val="18"/>
              </w:rPr>
              <w:t>various branches of psychology</w:t>
            </w:r>
            <w:r w:rsidR="00CA5970">
              <w:rPr>
                <w:rFonts w:cs="Arial"/>
                <w:sz w:val="18"/>
                <w:szCs w:val="18"/>
              </w:rPr>
              <w:t>.</w:t>
            </w:r>
          </w:p>
          <w:p w:rsidR="009E59A4" w:rsidRPr="00F4357A" w:rsidRDefault="00CA5970" w:rsidP="00CD7320">
            <w:pPr>
              <w:numPr>
                <w:ilvl w:val="0"/>
                <w:numId w:val="26"/>
              </w:numPr>
              <w:rPr>
                <w:rFonts w:cs="Arial"/>
                <w:sz w:val="18"/>
                <w:szCs w:val="18"/>
              </w:rPr>
            </w:pPr>
            <w:r>
              <w:rPr>
                <w:rFonts w:cs="Arial"/>
                <w:sz w:val="18"/>
                <w:szCs w:val="18"/>
              </w:rPr>
              <w:t xml:space="preserve">be able to think critically about relations between language, literature and </w:t>
            </w:r>
            <w:r w:rsidR="0028531D">
              <w:rPr>
                <w:rFonts w:cs="Arial"/>
                <w:sz w:val="18"/>
                <w:szCs w:val="18"/>
              </w:rPr>
              <w:t>psychology</w:t>
            </w:r>
            <w:r>
              <w:rPr>
                <w:rFonts w:cs="Arial"/>
                <w:sz w:val="18"/>
                <w:szCs w:val="18"/>
              </w:rPr>
              <w:t>.</w:t>
            </w:r>
          </w:p>
          <w:p w:rsidR="00622E2F" w:rsidRPr="00F4357A" w:rsidRDefault="00CA5970" w:rsidP="00CD7320">
            <w:pPr>
              <w:numPr>
                <w:ilvl w:val="0"/>
                <w:numId w:val="26"/>
              </w:numPr>
              <w:rPr>
                <w:rFonts w:cs="Arial"/>
                <w:sz w:val="18"/>
                <w:szCs w:val="18"/>
              </w:rPr>
            </w:pPr>
            <w:r>
              <w:rPr>
                <w:rFonts w:cs="Arial"/>
                <w:sz w:val="18"/>
                <w:szCs w:val="18"/>
              </w:rPr>
              <w:t>be able to discuss current</w:t>
            </w:r>
            <w:r w:rsidR="0040075B">
              <w:rPr>
                <w:rFonts w:cs="Arial"/>
                <w:sz w:val="18"/>
                <w:szCs w:val="18"/>
              </w:rPr>
              <w:t xml:space="preserve"> developments in </w:t>
            </w:r>
            <w:r w:rsidR="0028531D">
              <w:rPr>
                <w:rFonts w:cs="Arial"/>
                <w:sz w:val="18"/>
                <w:szCs w:val="18"/>
              </w:rPr>
              <w:t>psychology</w:t>
            </w:r>
            <w:r>
              <w:rPr>
                <w:rFonts w:cs="Arial"/>
                <w:sz w:val="18"/>
                <w:szCs w:val="18"/>
              </w:rPr>
              <w:t xml:space="preserve"> critically in light of the theoretical and literary understanding they have gained.</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E147CD">
        <w:trPr>
          <w:cantSplit/>
          <w:trHeight w:val="510"/>
        </w:trPr>
        <w:tc>
          <w:tcPr>
            <w:tcW w:w="2070" w:type="dxa"/>
            <w:vAlign w:val="center"/>
          </w:tcPr>
          <w:p w:rsidR="00DE269A" w:rsidRPr="00F4357A" w:rsidRDefault="00DE269A" w:rsidP="00676477">
            <w:pPr>
              <w:rPr>
                <w:rFonts w:cs="Arial"/>
                <w:bCs/>
                <w:sz w:val="18"/>
                <w:szCs w:val="18"/>
              </w:rPr>
            </w:pPr>
          </w:p>
        </w:tc>
        <w:tc>
          <w:tcPr>
            <w:tcW w:w="3742" w:type="dxa"/>
            <w:vAlign w:val="center"/>
          </w:tcPr>
          <w:p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r w:rsidR="00DE269A" w:rsidRPr="00F4357A" w:rsidTr="006965D5">
        <w:trPr>
          <w:cantSplit/>
          <w:trHeight w:val="510"/>
        </w:trPr>
        <w:tc>
          <w:tcPr>
            <w:tcW w:w="2070" w:type="dxa"/>
          </w:tcPr>
          <w:p w:rsidR="00DE269A" w:rsidRPr="00F4357A" w:rsidRDefault="00DE269A" w:rsidP="006965D5">
            <w:pPr>
              <w:spacing w:before="20" w:after="20"/>
              <w:rPr>
                <w:rFonts w:cs="Arial"/>
                <w:sz w:val="18"/>
                <w:szCs w:val="18"/>
              </w:rPr>
            </w:pPr>
          </w:p>
        </w:tc>
        <w:tc>
          <w:tcPr>
            <w:tcW w:w="3742" w:type="dxa"/>
          </w:tcPr>
          <w:p w:rsidR="00DE269A" w:rsidRPr="00F4357A" w:rsidRDefault="00DE269A" w:rsidP="006965D5">
            <w:pPr>
              <w:spacing w:before="20" w:after="20"/>
              <w:rPr>
                <w:rFonts w:cs="Arial"/>
                <w:sz w:val="18"/>
                <w:szCs w:val="18"/>
              </w:rPr>
            </w:pPr>
          </w:p>
        </w:tc>
        <w:tc>
          <w:tcPr>
            <w:tcW w:w="1701" w:type="dxa"/>
          </w:tcPr>
          <w:p w:rsidR="00DE269A" w:rsidRPr="00F4357A" w:rsidRDefault="00DE269A" w:rsidP="006965D5">
            <w:pPr>
              <w:spacing w:before="20" w:after="20"/>
              <w:rPr>
                <w:rFonts w:cs="Arial"/>
                <w:sz w:val="18"/>
                <w:szCs w:val="18"/>
              </w:rPr>
            </w:pPr>
          </w:p>
        </w:tc>
        <w:tc>
          <w:tcPr>
            <w:tcW w:w="1418" w:type="dxa"/>
          </w:tcPr>
          <w:p w:rsidR="00DE269A" w:rsidRPr="00F4357A" w:rsidRDefault="00DE269A" w:rsidP="006965D5">
            <w:pPr>
              <w:spacing w:before="20" w:after="20"/>
              <w:rPr>
                <w:rFonts w:cs="Arial"/>
                <w:sz w:val="18"/>
                <w:szCs w:val="18"/>
              </w:rPr>
            </w:pPr>
          </w:p>
        </w:tc>
        <w:tc>
          <w:tcPr>
            <w:tcW w:w="1417" w:type="dxa"/>
          </w:tcPr>
          <w:p w:rsidR="00DE269A" w:rsidRPr="00F4357A" w:rsidRDefault="00DE269A" w:rsidP="006965D5">
            <w:pPr>
              <w:spacing w:before="20" w:after="20"/>
              <w:rPr>
                <w:rFonts w:cs="Arial"/>
                <w:sz w:val="18"/>
                <w:szCs w:val="18"/>
              </w:rPr>
            </w:pPr>
          </w:p>
        </w:tc>
      </w:tr>
    </w:tbl>
    <w:p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F4357A" w:rsidRDefault="00DE269A" w:rsidP="00083EDC">
            <w:pPr>
              <w:rPr>
                <w:rFonts w:cs="Arial"/>
                <w:bCs/>
                <w:i/>
                <w:sz w:val="18"/>
                <w:szCs w:val="18"/>
              </w:rPr>
            </w:pP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Teaching Policy </w:t>
            </w:r>
          </w:p>
          <w:p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rsidTr="00CD7320">
        <w:trPr>
          <w:cantSplit/>
          <w:trHeight w:val="476"/>
        </w:trPr>
        <w:tc>
          <w:tcPr>
            <w:tcW w:w="10348" w:type="dxa"/>
          </w:tcPr>
          <w:p w:rsidR="00DE269A" w:rsidRPr="00F4357A" w:rsidRDefault="00DE269A" w:rsidP="00F356DF">
            <w:pPr>
              <w:rPr>
                <w:rFonts w:cs="Arial"/>
                <w:bCs/>
                <w:sz w:val="18"/>
                <w:szCs w:val="18"/>
              </w:rPr>
            </w:pPr>
            <w:r w:rsidRPr="00F4357A">
              <w:rPr>
                <w:rFonts w:cs="Arial"/>
                <w:bCs/>
                <w:sz w:val="18"/>
                <w:szCs w:val="18"/>
              </w:rPr>
              <w:t>Lectures and class discussions.</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Laboratory/Studio Work </w:t>
            </w:r>
          </w:p>
          <w:p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rsidTr="00CD7320">
        <w:trPr>
          <w:cantSplit/>
          <w:trHeight w:val="456"/>
        </w:trPr>
        <w:tc>
          <w:tcPr>
            <w:tcW w:w="10348" w:type="dxa"/>
          </w:tcPr>
          <w:p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Computer Usage </w:t>
            </w:r>
          </w:p>
          <w:p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rsidTr="00CD7320">
        <w:trPr>
          <w:cantSplit/>
          <w:trHeight w:val="521"/>
        </w:trPr>
        <w:tc>
          <w:tcPr>
            <w:tcW w:w="10348" w:type="dxa"/>
          </w:tcPr>
          <w:p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rsidR="00DE269A" w:rsidRDefault="00DE269A">
      <w:pPr>
        <w:rPr>
          <w:rFonts w:cs="Arial"/>
          <w:sz w:val="18"/>
          <w:szCs w:val="18"/>
        </w:rPr>
      </w:pPr>
    </w:p>
    <w:p w:rsidR="00622E2F" w:rsidRDefault="00622E2F">
      <w:pPr>
        <w:rPr>
          <w:rFonts w:cs="Arial"/>
          <w:sz w:val="18"/>
          <w:szCs w:val="18"/>
        </w:rPr>
      </w:pPr>
    </w:p>
    <w:p w:rsidR="00622E2F" w:rsidRDefault="00622E2F">
      <w:pPr>
        <w:rPr>
          <w:rFonts w:cs="Arial"/>
          <w:sz w:val="18"/>
          <w:szCs w:val="18"/>
        </w:rPr>
      </w:pPr>
    </w:p>
    <w:p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rsidTr="00B86F56">
        <w:tc>
          <w:tcPr>
            <w:tcW w:w="31675" w:type="dxa"/>
            <w:gridSpan w:val="2"/>
            <w:shd w:val="pct15" w:color="auto" w:fill="auto"/>
          </w:tcPr>
          <w:p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rsidTr="00B86F56">
        <w:tc>
          <w:tcPr>
            <w:tcW w:w="572" w:type="dxa"/>
            <w:shd w:val="pct15" w:color="auto" w:fill="auto"/>
          </w:tcPr>
          <w:p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rsidR="00DE269A" w:rsidRPr="00F4357A" w:rsidRDefault="00DE269A">
            <w:pPr>
              <w:rPr>
                <w:rFonts w:cs="Arial"/>
                <w:sz w:val="18"/>
                <w:szCs w:val="18"/>
              </w:rPr>
            </w:pPr>
            <w:r w:rsidRPr="00F4357A">
              <w:rPr>
                <w:rFonts w:cs="Arial"/>
                <w:sz w:val="18"/>
                <w:szCs w:val="18"/>
              </w:rPr>
              <w:t>Topic(s)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rsidR="00B86F56" w:rsidRPr="00F4357A" w:rsidRDefault="000477A5" w:rsidP="00B86F56">
            <w:pPr>
              <w:rPr>
                <w:rFonts w:cs="Arial"/>
                <w:bCs/>
                <w:sz w:val="18"/>
                <w:szCs w:val="18"/>
              </w:rPr>
            </w:pPr>
            <w:r>
              <w:rPr>
                <w:rFonts w:cs="Arial"/>
                <w:bCs/>
                <w:sz w:val="18"/>
                <w:szCs w:val="18"/>
              </w:rPr>
              <w:t>Midterm Exam</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bl>
    <w:p w:rsidR="00DE269A" w:rsidRPr="00F4357A" w:rsidRDefault="00DE269A">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4211DC" w:rsidRPr="004211DC" w:rsidTr="004211DC">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rPr>
                <w:rFonts w:cs="Arial"/>
                <w:b/>
                <w:sz w:val="18"/>
                <w:szCs w:val="18"/>
              </w:rPr>
            </w:pPr>
            <w:r w:rsidRPr="004211DC">
              <w:rPr>
                <w:rFonts w:cs="Arial"/>
                <w:b/>
                <w:sz w:val="18"/>
                <w:szCs w:val="18"/>
              </w:rPr>
              <w:t xml:space="preserve">Grading Policy </w:t>
            </w:r>
          </w:p>
          <w:p w:rsidR="004211DC" w:rsidRPr="004211DC" w:rsidRDefault="004211DC" w:rsidP="004211DC">
            <w:pPr>
              <w:spacing w:line="256" w:lineRule="auto"/>
              <w:rPr>
                <w:rFonts w:cs="Arial"/>
                <w:i/>
                <w:sz w:val="18"/>
                <w:szCs w:val="18"/>
              </w:rPr>
            </w:pPr>
            <w:r w:rsidRPr="004211DC">
              <w:rPr>
                <w:rFonts w:cs="Arial"/>
                <w:i/>
                <w:sz w:val="18"/>
                <w:szCs w:val="18"/>
              </w:rPr>
              <w:t>List the assessment tools and their percentages that may give an idea about their relative importance to the end-of-semester grade.</w:t>
            </w:r>
          </w:p>
        </w:tc>
      </w:tr>
      <w:tr w:rsidR="004211DC" w:rsidRPr="004211DC" w:rsidTr="004211DC">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4211DC" w:rsidRPr="004211DC" w:rsidRDefault="004211DC" w:rsidP="004211DC">
            <w:pPr>
              <w:spacing w:line="256" w:lineRule="auto"/>
              <w:jc w:val="center"/>
              <w:rPr>
                <w:rFonts w:cs="Arial"/>
                <w:sz w:val="18"/>
                <w:szCs w:val="18"/>
              </w:rPr>
            </w:pPr>
            <w:r w:rsidRPr="004211DC">
              <w:rPr>
                <w:rFonts w:cs="Arial"/>
                <w:w w:val="85"/>
                <w:sz w:val="18"/>
                <w:szCs w:val="18"/>
              </w:rPr>
              <w:t>Assessment Too</w:t>
            </w:r>
            <w:r w:rsidRPr="004211DC">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rFonts w:cs="Arial"/>
                <w:szCs w:val="18"/>
              </w:rPr>
            </w:pPr>
            <w:r w:rsidRPr="004211DC">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rPr>
                <w:rFonts w:cs="Arial"/>
                <w:szCs w:val="18"/>
              </w:rPr>
            </w:pPr>
            <w:r w:rsidRPr="004211DC">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rPr>
                <w:rFonts w:cs="Arial"/>
                <w:sz w:val="18"/>
                <w:szCs w:val="18"/>
              </w:rPr>
            </w:pPr>
            <w:r w:rsidRPr="004211DC">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rPr>
                <w:rFonts w:cs="Arial"/>
                <w:sz w:val="18"/>
                <w:szCs w:val="18"/>
              </w:rPr>
            </w:pPr>
            <w:r w:rsidRPr="004211DC">
              <w:rPr>
                <w:rFonts w:cs="Arial"/>
                <w:sz w:val="18"/>
                <w:szCs w:val="18"/>
              </w:rPr>
              <w:t>Percentage</w:t>
            </w:r>
          </w:p>
        </w:tc>
      </w:tr>
      <w:tr w:rsidR="004211DC" w:rsidRPr="004211DC" w:rsidTr="004211DC">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rFonts w:cs="Arial"/>
                <w:sz w:val="18"/>
                <w:szCs w:val="18"/>
              </w:rPr>
            </w:pPr>
          </w:p>
        </w:tc>
      </w:tr>
      <w:tr w:rsidR="004211DC" w:rsidRPr="004211DC" w:rsidTr="004211DC">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rPr>
                <w:rFonts w:cs="Arial"/>
                <w:sz w:val="18"/>
                <w:szCs w:val="18"/>
              </w:rPr>
            </w:pPr>
          </w:p>
        </w:tc>
      </w:tr>
      <w:tr w:rsidR="004211DC" w:rsidRPr="004211DC" w:rsidTr="004211DC">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bCs/>
                <w:sz w:val="18"/>
                <w:szCs w:val="18"/>
              </w:rPr>
            </w:pPr>
            <w:r w:rsidRPr="004211DC">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bCs/>
                <w:sz w:val="18"/>
                <w:szCs w:val="18"/>
              </w:rPr>
            </w:pPr>
            <w:r w:rsidRPr="004211DC">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rPr>
                <w:rFonts w:cs="Arial"/>
                <w:sz w:val="18"/>
                <w:szCs w:val="18"/>
              </w:rPr>
            </w:pPr>
          </w:p>
        </w:tc>
      </w:tr>
      <w:tr w:rsidR="004211DC" w:rsidRPr="004211DC" w:rsidTr="004211DC">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sz w:val="18"/>
                <w:szCs w:val="18"/>
              </w:rPr>
            </w:pPr>
            <w:r w:rsidRPr="004211DC">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rFonts w:cs="Arial"/>
                <w:sz w:val="18"/>
                <w:szCs w:val="18"/>
              </w:rPr>
            </w:pPr>
            <w:r w:rsidRPr="004211DC">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bCs/>
                <w:sz w:val="18"/>
                <w:szCs w:val="18"/>
              </w:rPr>
            </w:pPr>
            <w:r w:rsidRPr="004211DC">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rFonts w:cs="Arial"/>
                <w:bCs/>
                <w:sz w:val="18"/>
                <w:szCs w:val="18"/>
              </w:rPr>
            </w:pPr>
            <w:r w:rsidRPr="004211DC">
              <w:rPr>
                <w:rFonts w:cs="Arial"/>
                <w:bCs/>
                <w:sz w:val="18"/>
                <w:szCs w:val="18"/>
              </w:rPr>
              <w:t>35-45 %</w:t>
            </w:r>
          </w:p>
        </w:tc>
      </w:tr>
    </w:tbl>
    <w:p w:rsidR="004211DC" w:rsidRPr="004211DC" w:rsidRDefault="004211DC" w:rsidP="004211D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4211DC" w:rsidRPr="004211DC" w:rsidTr="004211DC">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rPr>
                <w:b/>
                <w:sz w:val="18"/>
                <w:szCs w:val="18"/>
              </w:rPr>
            </w:pPr>
            <w:r w:rsidRPr="004211DC">
              <w:rPr>
                <w:b/>
                <w:sz w:val="18"/>
                <w:szCs w:val="18"/>
              </w:rPr>
              <w:t>ECTS Workload</w:t>
            </w:r>
          </w:p>
          <w:p w:rsidR="004211DC" w:rsidRPr="004211DC" w:rsidRDefault="004211DC" w:rsidP="004211DC">
            <w:pPr>
              <w:spacing w:line="256" w:lineRule="auto"/>
              <w:rPr>
                <w:i/>
                <w:sz w:val="18"/>
                <w:szCs w:val="18"/>
              </w:rPr>
            </w:pPr>
            <w:r w:rsidRPr="004211DC">
              <w:rPr>
                <w:i/>
                <w:sz w:val="18"/>
                <w:szCs w:val="18"/>
              </w:rPr>
              <w:t>List all the activities considered under the ECTS.</w:t>
            </w:r>
          </w:p>
        </w:tc>
      </w:tr>
      <w:tr w:rsidR="004211DC" w:rsidRPr="004211DC" w:rsidTr="004211DC">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sz w:val="18"/>
                <w:szCs w:val="18"/>
              </w:rPr>
            </w:pPr>
            <w:r w:rsidRPr="004211DC">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sz w:val="18"/>
                <w:szCs w:val="18"/>
              </w:rPr>
            </w:pPr>
            <w:r w:rsidRPr="004211DC">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sz w:val="18"/>
                <w:szCs w:val="18"/>
              </w:rPr>
            </w:pPr>
            <w:r w:rsidRPr="004211DC">
              <w:rPr>
                <w:sz w:val="18"/>
                <w:szCs w:val="18"/>
              </w:rPr>
              <w:t>Duration</w:t>
            </w:r>
          </w:p>
          <w:p w:rsidR="004211DC" w:rsidRPr="004211DC" w:rsidRDefault="004211DC" w:rsidP="004211DC">
            <w:pPr>
              <w:spacing w:line="256" w:lineRule="auto"/>
              <w:jc w:val="center"/>
              <w:rPr>
                <w:sz w:val="18"/>
                <w:szCs w:val="18"/>
              </w:rPr>
            </w:pPr>
            <w:r w:rsidRPr="004211DC">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4211DC" w:rsidRPr="004211DC" w:rsidRDefault="004211DC" w:rsidP="004211DC">
            <w:pPr>
              <w:spacing w:line="256" w:lineRule="auto"/>
              <w:jc w:val="center"/>
              <w:rPr>
                <w:sz w:val="18"/>
                <w:szCs w:val="18"/>
              </w:rPr>
            </w:pPr>
            <w:r w:rsidRPr="004211DC">
              <w:rPr>
                <w:sz w:val="18"/>
                <w:szCs w:val="18"/>
              </w:rPr>
              <w:t>Total Workload</w:t>
            </w:r>
          </w:p>
          <w:p w:rsidR="004211DC" w:rsidRPr="004211DC" w:rsidRDefault="004211DC" w:rsidP="004211DC">
            <w:pPr>
              <w:spacing w:line="256" w:lineRule="auto"/>
              <w:jc w:val="center"/>
              <w:rPr>
                <w:sz w:val="18"/>
                <w:szCs w:val="18"/>
              </w:rPr>
            </w:pPr>
            <w:r w:rsidRPr="004211DC">
              <w:rPr>
                <w:sz w:val="18"/>
                <w:szCs w:val="18"/>
              </w:rPr>
              <w:t>(hours)</w:t>
            </w: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Attending Lectures (</w:t>
            </w:r>
            <w:r w:rsidRPr="004211DC">
              <w:rPr>
                <w:i/>
                <w:sz w:val="18"/>
                <w:szCs w:val="18"/>
              </w:rPr>
              <w:t>weekly basis</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42</w:t>
            </w: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Attending  Labs/Recitations (</w:t>
            </w:r>
            <w:r w:rsidRPr="004211DC">
              <w:rPr>
                <w:i/>
                <w:sz w:val="18"/>
                <w:szCs w:val="18"/>
              </w:rPr>
              <w:t>weekly basis</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Compilation and finalization of course/lecture notes (</w:t>
            </w:r>
            <w:r w:rsidRPr="004211DC">
              <w:rPr>
                <w:i/>
                <w:sz w:val="18"/>
                <w:szCs w:val="18"/>
              </w:rPr>
              <w:t>weekly basis</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Collection and selection of relevant material (</w:t>
            </w:r>
            <w:r w:rsidRPr="004211DC">
              <w:rPr>
                <w:i/>
                <w:sz w:val="18"/>
                <w:szCs w:val="18"/>
              </w:rPr>
              <w:t>once</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Self study of relevant material (</w:t>
            </w:r>
            <w:r w:rsidRPr="004211DC">
              <w:rPr>
                <w:i/>
                <w:sz w:val="18"/>
                <w:szCs w:val="18"/>
              </w:rPr>
              <w:t>weekly basis</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28</w:t>
            </w: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Preparation for mid-term exams (</w:t>
            </w:r>
            <w:r w:rsidRPr="004211DC">
              <w:rPr>
                <w:i/>
                <w:sz w:val="18"/>
                <w:szCs w:val="18"/>
              </w:rPr>
              <w:t>including the duration of the exams</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14</w:t>
            </w: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Preparation of term paper/case-study report (</w:t>
            </w:r>
            <w:r w:rsidRPr="004211DC">
              <w:rPr>
                <w:i/>
                <w:sz w:val="18"/>
                <w:szCs w:val="18"/>
              </w:rPr>
              <w:t>including oral presentation</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lastRenderedPageBreak/>
              <w:t>Preparation of term project/field study report (</w:t>
            </w:r>
            <w:r w:rsidRPr="004211DC">
              <w:rPr>
                <w:i/>
                <w:sz w:val="18"/>
                <w:szCs w:val="18"/>
              </w:rPr>
              <w:t>including oral presentation</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211DC" w:rsidRPr="004211DC" w:rsidRDefault="004211DC" w:rsidP="004211DC">
            <w:pPr>
              <w:spacing w:line="256" w:lineRule="auto"/>
              <w:jc w:val="center"/>
              <w:rPr>
                <w:sz w:val="18"/>
                <w:szCs w:val="18"/>
              </w:rPr>
            </w:pPr>
          </w:p>
        </w:tc>
      </w:tr>
      <w:tr w:rsidR="004211DC" w:rsidRPr="004211DC" w:rsidTr="004211D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rPr>
                <w:sz w:val="18"/>
                <w:szCs w:val="18"/>
              </w:rPr>
            </w:pPr>
            <w:r w:rsidRPr="004211DC">
              <w:rPr>
                <w:sz w:val="18"/>
                <w:szCs w:val="18"/>
              </w:rPr>
              <w:t>Preparation for final exam (</w:t>
            </w:r>
            <w:r w:rsidRPr="004211DC">
              <w:rPr>
                <w:i/>
                <w:sz w:val="18"/>
                <w:szCs w:val="18"/>
              </w:rPr>
              <w:t>including the duration of the exam</w:t>
            </w:r>
            <w:r w:rsidRPr="004211DC">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16</w:t>
            </w:r>
          </w:p>
        </w:tc>
      </w:tr>
      <w:tr w:rsidR="004211DC" w:rsidRPr="004211DC" w:rsidTr="004211DC">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4211DC" w:rsidRPr="004211DC" w:rsidRDefault="004211DC" w:rsidP="004211DC">
            <w:pPr>
              <w:spacing w:line="256" w:lineRule="auto"/>
              <w:jc w:val="right"/>
              <w:rPr>
                <w:sz w:val="18"/>
                <w:szCs w:val="18"/>
              </w:rPr>
            </w:pPr>
            <w:r w:rsidRPr="004211DC">
              <w:rPr>
                <w:sz w:val="18"/>
                <w:szCs w:val="18"/>
              </w:rPr>
              <w:t xml:space="preserve">TOTAL WORKLOAD </w:t>
            </w:r>
            <w:r w:rsidRPr="004211DC">
              <w:rPr>
                <w:b/>
                <w:sz w:val="18"/>
                <w:szCs w:val="18"/>
              </w:rPr>
              <w:t xml:space="preserve">/ </w:t>
            </w:r>
            <w:r w:rsidRPr="004211DC">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4211DC" w:rsidRPr="004211DC" w:rsidRDefault="004211DC" w:rsidP="004211DC">
            <w:pPr>
              <w:spacing w:line="256" w:lineRule="auto"/>
              <w:jc w:val="center"/>
              <w:rPr>
                <w:sz w:val="18"/>
                <w:szCs w:val="18"/>
              </w:rPr>
            </w:pPr>
            <w:r w:rsidRPr="004211DC">
              <w:rPr>
                <w:sz w:val="18"/>
                <w:szCs w:val="18"/>
              </w:rPr>
              <w:t>100/25</w:t>
            </w:r>
          </w:p>
        </w:tc>
      </w:tr>
      <w:tr w:rsidR="004211DC" w:rsidRPr="004211DC" w:rsidTr="004211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4211DC" w:rsidRPr="004211DC" w:rsidRDefault="004211DC" w:rsidP="004211DC">
            <w:pPr>
              <w:spacing w:line="256" w:lineRule="auto"/>
              <w:jc w:val="right"/>
              <w:rPr>
                <w:b/>
                <w:sz w:val="18"/>
                <w:szCs w:val="18"/>
              </w:rPr>
            </w:pPr>
            <w:r w:rsidRPr="004211DC">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211DC" w:rsidRPr="004211DC" w:rsidRDefault="004211DC" w:rsidP="004211DC">
            <w:pPr>
              <w:spacing w:line="256" w:lineRule="auto"/>
              <w:jc w:val="center"/>
              <w:rPr>
                <w:b/>
                <w:sz w:val="18"/>
                <w:szCs w:val="18"/>
              </w:rPr>
            </w:pPr>
            <w:r w:rsidRPr="004211DC">
              <w:rPr>
                <w:b/>
                <w:sz w:val="18"/>
                <w:szCs w:val="18"/>
              </w:rPr>
              <w:t>4</w:t>
            </w:r>
          </w:p>
        </w:tc>
      </w:tr>
    </w:tbl>
    <w:p w:rsidR="004211DC" w:rsidRPr="004211DC" w:rsidRDefault="004211DC" w:rsidP="004211DC">
      <w:pPr>
        <w:rPr>
          <w:i/>
          <w:sz w:val="18"/>
          <w:szCs w:val="18"/>
        </w:rPr>
      </w:pPr>
      <w:r w:rsidRPr="004211DC">
        <w:rPr>
          <w:i/>
          <w:sz w:val="18"/>
          <w:szCs w:val="18"/>
        </w:rPr>
        <w:t>Total Workloads are calculated automatically by formulas. To update all the formulas in the document first press CTRL+A and then press F9.</w:t>
      </w:r>
    </w:p>
    <w:p w:rsidR="00DE269A" w:rsidRPr="00F4357A" w:rsidRDefault="00DE26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rsidTr="00CF7E47">
        <w:trPr>
          <w:cantSplit/>
        </w:trPr>
        <w:tc>
          <w:tcPr>
            <w:tcW w:w="10348" w:type="dxa"/>
            <w:gridSpan w:val="7"/>
            <w:shd w:val="clear" w:color="auto" w:fill="D6D6D6"/>
            <w:vAlign w:val="center"/>
          </w:tcPr>
          <w:p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rsidTr="00D91582">
        <w:tc>
          <w:tcPr>
            <w:tcW w:w="567"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rsidTr="00D91582">
        <w:tc>
          <w:tcPr>
            <w:tcW w:w="567" w:type="dxa"/>
            <w:vMerge/>
          </w:tcPr>
          <w:p w:rsidR="00DE269A" w:rsidRPr="00F4357A" w:rsidRDefault="00DE269A">
            <w:pPr>
              <w:rPr>
                <w:rFonts w:cs="Arial"/>
                <w:sz w:val="18"/>
                <w:szCs w:val="18"/>
              </w:rPr>
            </w:pPr>
          </w:p>
        </w:tc>
        <w:tc>
          <w:tcPr>
            <w:tcW w:w="7655" w:type="dxa"/>
            <w:vMerge/>
            <w:vAlign w:val="center"/>
          </w:tcPr>
          <w:p w:rsidR="00DE269A" w:rsidRPr="00F4357A" w:rsidRDefault="00DE269A">
            <w:pPr>
              <w:rPr>
                <w:rFonts w:cs="Arial"/>
                <w:sz w:val="18"/>
                <w:szCs w:val="18"/>
              </w:rPr>
            </w:pPr>
          </w:p>
        </w:tc>
        <w:tc>
          <w:tcPr>
            <w:tcW w:w="425" w:type="dxa"/>
          </w:tcPr>
          <w:p w:rsidR="00DE269A" w:rsidRPr="00F4357A" w:rsidRDefault="00DE269A" w:rsidP="009610F2">
            <w:pPr>
              <w:jc w:val="center"/>
              <w:rPr>
                <w:rFonts w:cs="Arial"/>
                <w:b/>
                <w:sz w:val="18"/>
                <w:szCs w:val="18"/>
              </w:rPr>
            </w:pPr>
            <w:r w:rsidRPr="00F4357A">
              <w:rPr>
                <w:rFonts w:cs="Arial"/>
                <w:b/>
                <w:sz w:val="18"/>
                <w:szCs w:val="18"/>
              </w:rPr>
              <w:t>0</w:t>
            </w:r>
          </w:p>
        </w:tc>
        <w:tc>
          <w:tcPr>
            <w:tcW w:w="425" w:type="dxa"/>
          </w:tcPr>
          <w:p w:rsidR="00DE269A" w:rsidRPr="00F4357A" w:rsidRDefault="00DE269A" w:rsidP="009610F2">
            <w:pPr>
              <w:jc w:val="center"/>
              <w:rPr>
                <w:rFonts w:cs="Arial"/>
                <w:b/>
                <w:sz w:val="18"/>
                <w:szCs w:val="18"/>
              </w:rPr>
            </w:pPr>
            <w:r w:rsidRPr="00F4357A">
              <w:rPr>
                <w:rFonts w:cs="Arial"/>
                <w:b/>
                <w:sz w:val="18"/>
                <w:szCs w:val="18"/>
              </w:rPr>
              <w:t>1</w:t>
            </w:r>
          </w:p>
        </w:tc>
        <w:tc>
          <w:tcPr>
            <w:tcW w:w="426" w:type="dxa"/>
          </w:tcPr>
          <w:p w:rsidR="00DE269A" w:rsidRPr="00F4357A" w:rsidRDefault="00DE269A" w:rsidP="009610F2">
            <w:pPr>
              <w:jc w:val="center"/>
              <w:rPr>
                <w:rFonts w:cs="Arial"/>
                <w:b/>
                <w:sz w:val="18"/>
                <w:szCs w:val="18"/>
              </w:rPr>
            </w:pPr>
            <w:r w:rsidRPr="00F4357A">
              <w:rPr>
                <w:rFonts w:cs="Arial"/>
                <w:b/>
                <w:sz w:val="18"/>
                <w:szCs w:val="18"/>
              </w:rPr>
              <w:t>2</w:t>
            </w:r>
          </w:p>
        </w:tc>
        <w:tc>
          <w:tcPr>
            <w:tcW w:w="425" w:type="dxa"/>
          </w:tcPr>
          <w:p w:rsidR="00DE269A" w:rsidRPr="00F4357A" w:rsidRDefault="00DE269A" w:rsidP="009610F2">
            <w:pPr>
              <w:jc w:val="center"/>
              <w:rPr>
                <w:rFonts w:cs="Arial"/>
                <w:b/>
                <w:sz w:val="18"/>
                <w:szCs w:val="18"/>
              </w:rPr>
            </w:pPr>
            <w:r w:rsidRPr="00F4357A">
              <w:rPr>
                <w:rFonts w:cs="Arial"/>
                <w:b/>
                <w:sz w:val="18"/>
                <w:szCs w:val="18"/>
              </w:rPr>
              <w:t>3</w:t>
            </w:r>
          </w:p>
        </w:tc>
        <w:tc>
          <w:tcPr>
            <w:tcW w:w="425" w:type="dxa"/>
          </w:tcPr>
          <w:p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rsidR="00DE269A" w:rsidRPr="00F4357A" w:rsidRDefault="000477A5"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rsidR="00DE269A" w:rsidRPr="00F4357A" w:rsidRDefault="000477A5" w:rsidP="00083EDC">
            <w:pPr>
              <w:rPr>
                <w:rFonts w:cs="Arial"/>
                <w:sz w:val="18"/>
                <w:szCs w:val="18"/>
              </w:rPr>
            </w:pPr>
            <w:r>
              <w:rPr>
                <w:rFonts w:cs="Arial"/>
                <w:sz w:val="18"/>
                <w:szCs w:val="18"/>
              </w:rPr>
              <w:t xml:space="preserve">Students will </w:t>
            </w:r>
            <w:r w:rsidR="00DE269A" w:rsidRPr="00F4357A">
              <w:rPr>
                <w:rFonts w:cs="Arial"/>
                <w:sz w:val="18"/>
                <w:szCs w:val="18"/>
              </w:rPr>
              <w:t>learn to serve society by passing on knowledge, and by contributing, whether in schools, cultural institutions, or elsewhere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rsidR="00DE269A" w:rsidRPr="00F4357A" w:rsidRDefault="000477A5" w:rsidP="00083EDC">
            <w:pPr>
              <w:rPr>
                <w:rFonts w:cs="Arial"/>
                <w:sz w:val="18"/>
                <w:szCs w:val="18"/>
              </w:rPr>
            </w:pPr>
            <w:r>
              <w:rPr>
                <w:rFonts w:cs="Arial"/>
                <w:sz w:val="18"/>
                <w:szCs w:val="18"/>
              </w:rPr>
              <w:t xml:space="preserve">Students will </w:t>
            </w:r>
            <w:r w:rsidR="00DE269A" w:rsidRPr="00F4357A">
              <w:rPr>
                <w:rFonts w:cs="Arial"/>
                <w:sz w:val="18"/>
                <w:szCs w:val="18"/>
              </w:rPr>
              <w:t>have an ability to discuss culture with a knowledge of related disciplines and subjects like multiculturalism and gender studies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bl>
    <w:p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rsidR="00DE269A" w:rsidRPr="00F4357A" w:rsidRDefault="00DE269A" w:rsidP="002A3079">
      <w:pPr>
        <w:rPr>
          <w:rFonts w:cs="Arial"/>
          <w:i/>
          <w:sz w:val="18"/>
          <w:szCs w:val="18"/>
        </w:rPr>
      </w:pPr>
      <w:r w:rsidRPr="00F4357A">
        <w:rPr>
          <w:rFonts w:cs="Arial"/>
          <w:i/>
          <w:sz w:val="18"/>
          <w:szCs w:val="18"/>
        </w:rPr>
        <w:t>State only if it is a new course</w:t>
      </w:r>
    </w:p>
    <w:p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rsidR="00DE269A" w:rsidRPr="000477A5" w:rsidRDefault="00DE269A" w:rsidP="0098749D">
            <w:pPr>
              <w:jc w:val="center"/>
              <w:rPr>
                <w:rFonts w:cs="Arial"/>
                <w:sz w:val="18"/>
                <w:szCs w:val="18"/>
              </w:rPr>
            </w:pPr>
            <w:r w:rsidRPr="000477A5">
              <w:rPr>
                <w:rFonts w:cs="Arial"/>
                <w:sz w:val="18"/>
                <w:szCs w:val="18"/>
              </w:rPr>
              <w:t>Yes</w:t>
            </w:r>
          </w:p>
          <w:p w:rsidR="00DE269A" w:rsidRPr="000477A5" w:rsidRDefault="00FF5970" w:rsidP="00F34FFA">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FF5970"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F5970"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F5970"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F5970"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Former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4D62A2F8" wp14:editId="5C12DC22">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3376C" w:rsidRPr="00E01D7F" w:rsidRDefault="0023376C" w:rsidP="00BF461A">
                                  <w:pPr>
                                    <w:rPr>
                                      <w:color w:val="FF0000"/>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A2F8"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23376C" w:rsidRPr="00E01D7F" w:rsidRDefault="0023376C" w:rsidP="00BF461A">
                            <w:pPr>
                              <w:rPr>
                                <w:color w:val="FF0000"/>
                                <w:sz w:val="18"/>
                                <w:lang w:val="tr-TR"/>
                              </w:rPr>
                            </w:pP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0477A5"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rsidR="00DE269A" w:rsidRPr="000477A5" w:rsidRDefault="00DE269A" w:rsidP="0098749D">
            <w:pPr>
              <w:jc w:val="center"/>
              <w:rPr>
                <w:rFonts w:cs="Arial"/>
                <w:sz w:val="18"/>
                <w:szCs w:val="18"/>
              </w:rPr>
            </w:pPr>
            <w:r w:rsidRPr="000477A5">
              <w:rPr>
                <w:rFonts w:cs="Arial"/>
                <w:sz w:val="18"/>
                <w:szCs w:val="18"/>
              </w:rPr>
              <w:t>Yes</w:t>
            </w:r>
          </w:p>
          <w:p w:rsidR="00DE269A" w:rsidRPr="000477A5" w:rsidRDefault="00DE269A" w:rsidP="0098749D">
            <w:pPr>
              <w:jc w:val="center"/>
              <w:rPr>
                <w:rFonts w:cs="Arial"/>
                <w:sz w:val="18"/>
                <w:szCs w:val="18"/>
              </w:rPr>
            </w:pPr>
            <w:r w:rsidRPr="000477A5">
              <w:rPr>
                <w:rFonts w:cs="Arial"/>
                <w:sz w:val="18"/>
                <w:szCs w:val="18"/>
              </w:rPr>
              <w:fldChar w:fldCharType="begin">
                <w:ffData>
                  <w:name w:val=""/>
                  <w:enabled/>
                  <w:calcOnExit w:val="0"/>
                  <w:checkBox>
                    <w:size w:val="18"/>
                    <w:default w:val="0"/>
                  </w:checkBox>
                </w:ffData>
              </w:fldChar>
            </w:r>
            <w:r w:rsidRPr="000477A5">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0477A5">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Most Similar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3376C" w:rsidRPr="00973F4F" w:rsidRDefault="0023376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23376C" w:rsidRPr="00973F4F" w:rsidRDefault="0023376C" w:rsidP="00BF461A">
                            <w:pPr>
                              <w:rPr>
                                <w:sz w:val="12"/>
                                <w:lang w:val="tr-TR"/>
                              </w:rPr>
                            </w:pP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572"/>
        </w:trPr>
        <w:tc>
          <w:tcPr>
            <w:tcW w:w="4886" w:type="dxa"/>
            <w:gridSpan w:val="4"/>
            <w:shd w:val="clear" w:color="auto" w:fill="D9D9D9"/>
            <w:vAlign w:val="center"/>
          </w:tcPr>
          <w:p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rsidR="00DE269A" w:rsidRPr="00F4357A" w:rsidRDefault="00F34FFA" w:rsidP="00506EC5">
            <w:pPr>
              <w:rPr>
                <w:rFonts w:cs="Arial"/>
                <w:b/>
                <w:sz w:val="18"/>
                <w:szCs w:val="18"/>
              </w:rPr>
            </w:pPr>
            <w:r w:rsidRPr="000477A5">
              <w:rPr>
                <w:rFonts w:cs="Arial"/>
                <w:sz w:val="18"/>
                <w:szCs w:val="18"/>
              </w:rPr>
              <w:fldChar w:fldCharType="begin">
                <w:ffData>
                  <w:name w:val=""/>
                  <w:enabled/>
                  <w:calcOnExit w:val="0"/>
                  <w:checkBox>
                    <w:size w:val="18"/>
                    <w:default w:val="1"/>
                  </w:checkBox>
                </w:ffData>
              </w:fldChar>
            </w:r>
            <w:r w:rsidRPr="000477A5">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0477A5">
              <w:rPr>
                <w:rFonts w:cs="Arial"/>
                <w:sz w:val="18"/>
                <w:szCs w:val="18"/>
              </w:rPr>
              <w:fldChar w:fldCharType="end"/>
            </w:r>
            <w:r w:rsidR="00DE269A" w:rsidRPr="000477A5">
              <w:rPr>
                <w:rFonts w:cs="Arial"/>
                <w:sz w:val="18"/>
                <w:szCs w:val="18"/>
              </w:rPr>
              <w:t xml:space="preserve"> Fall   </w:t>
            </w:r>
            <w:r w:rsidR="00DE269A" w:rsidRPr="0010342D">
              <w:rPr>
                <w:rFonts w:cs="Arial"/>
                <w:color w:val="FF0000"/>
                <w:sz w:val="18"/>
                <w:szCs w:val="18"/>
              </w:rPr>
              <w:t xml:space="preserve">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Spring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Summer</w:t>
            </w:r>
          </w:p>
        </w:tc>
      </w:tr>
      <w:tr w:rsidR="00DE269A" w:rsidRPr="00F4357A" w:rsidTr="00A81B55">
        <w:trPr>
          <w:trHeight w:val="572"/>
        </w:trPr>
        <w:tc>
          <w:tcPr>
            <w:tcW w:w="1553" w:type="dxa"/>
            <w:shd w:val="clear" w:color="auto" w:fill="D9D9D9"/>
            <w:vAlign w:val="center"/>
          </w:tcPr>
          <w:p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F5970"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F5970"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FF5970" w:rsidP="0098749D">
                  <w:pPr>
                    <w:spacing w:before="40" w:after="40"/>
                    <w:jc w:val="center"/>
                    <w:rPr>
                      <w:rFonts w:cs="Arial"/>
                      <w:sz w:val="18"/>
                      <w:szCs w:val="18"/>
                    </w:rPr>
                  </w:pPr>
                  <w:r>
                    <w:rPr>
                      <w:rFonts w:cs="Arial"/>
                      <w:sz w:val="18"/>
                      <w:szCs w:val="18"/>
                    </w:rPr>
                    <w:t>3</w:t>
                  </w:r>
                </w:p>
              </w:tc>
            </w:tr>
          </w:tbl>
          <w:p w:rsidR="00DE269A" w:rsidRPr="00F4357A" w:rsidRDefault="00DE269A" w:rsidP="0098749D">
            <w:pPr>
              <w:rPr>
                <w:rFonts w:cs="Arial"/>
                <w:sz w:val="18"/>
                <w:szCs w:val="18"/>
              </w:rPr>
            </w:pPr>
          </w:p>
        </w:tc>
        <w:tc>
          <w:tcPr>
            <w:tcW w:w="1554" w:type="dxa"/>
            <w:gridSpan w:val="2"/>
            <w:tcBorders>
              <w:left w:val="nil"/>
              <w:right w:val="nil"/>
            </w:tcBorders>
            <w:vAlign w:val="center"/>
          </w:tcPr>
          <w:p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rsidR="00DE269A" w:rsidRPr="000477A5" w:rsidRDefault="00F34FFA" w:rsidP="0098749D">
            <w:pPr>
              <w:rPr>
                <w:rFonts w:cs="Arial"/>
                <w:sz w:val="18"/>
                <w:szCs w:val="18"/>
              </w:rPr>
            </w:pPr>
            <w:r w:rsidRPr="000477A5">
              <w:rPr>
                <w:rFonts w:cs="Arial"/>
                <w:sz w:val="18"/>
                <w:szCs w:val="18"/>
              </w:rPr>
              <w:fldChar w:fldCharType="begin">
                <w:ffData>
                  <w:name w:val=""/>
                  <w:enabled/>
                  <w:calcOnExit w:val="0"/>
                  <w:checkBox>
                    <w:size w:val="18"/>
                    <w:default w:val="1"/>
                  </w:checkBox>
                </w:ffData>
              </w:fldChar>
            </w:r>
            <w:r w:rsidRPr="000477A5">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Pr="000477A5">
              <w:rPr>
                <w:rFonts w:cs="Arial"/>
                <w:sz w:val="18"/>
                <w:szCs w:val="18"/>
              </w:rPr>
              <w:fldChar w:fldCharType="end"/>
            </w:r>
            <w:r w:rsidR="00DE269A" w:rsidRPr="000477A5">
              <w:rPr>
                <w:rFonts w:cs="Arial"/>
                <w:sz w:val="18"/>
                <w:szCs w:val="18"/>
              </w:rPr>
              <w:t xml:space="preserve">Fall          </w:t>
            </w:r>
            <w:r w:rsidR="00DE269A" w:rsidRPr="000477A5">
              <w:rPr>
                <w:rFonts w:cs="Arial"/>
                <w:sz w:val="18"/>
                <w:szCs w:val="18"/>
              </w:rPr>
              <w:fldChar w:fldCharType="begin">
                <w:ffData>
                  <w:name w:val=""/>
                  <w:enabled/>
                  <w:calcOnExit w:val="0"/>
                  <w:checkBox>
                    <w:size w:val="18"/>
                    <w:default w:val="0"/>
                  </w:checkBox>
                </w:ffData>
              </w:fldChar>
            </w:r>
            <w:r w:rsidR="00DE269A" w:rsidRPr="000477A5">
              <w:rPr>
                <w:rFonts w:cs="Arial"/>
                <w:sz w:val="18"/>
                <w:szCs w:val="18"/>
              </w:rPr>
              <w:instrText xml:space="preserve"> FORMCHECKBOX </w:instrText>
            </w:r>
            <w:r w:rsidR="003C038F">
              <w:rPr>
                <w:rFonts w:cs="Arial"/>
                <w:sz w:val="18"/>
                <w:szCs w:val="18"/>
              </w:rPr>
            </w:r>
            <w:r w:rsidR="003C038F">
              <w:rPr>
                <w:rFonts w:cs="Arial"/>
                <w:sz w:val="18"/>
                <w:szCs w:val="18"/>
              </w:rPr>
              <w:fldChar w:fldCharType="separate"/>
            </w:r>
            <w:r w:rsidR="00DE269A" w:rsidRPr="000477A5">
              <w:rPr>
                <w:rFonts w:cs="Arial"/>
                <w:sz w:val="18"/>
                <w:szCs w:val="18"/>
              </w:rPr>
              <w:fldChar w:fldCharType="end"/>
            </w:r>
            <w:r w:rsidR="00DE269A" w:rsidRPr="000477A5">
              <w:rPr>
                <w:rFonts w:cs="Arial"/>
                <w:sz w:val="18"/>
                <w:szCs w:val="18"/>
              </w:rPr>
              <w:t xml:space="preserve"> Spring</w:t>
            </w:r>
          </w:p>
        </w:tc>
      </w:tr>
      <w:tr w:rsidR="00DE269A" w:rsidRPr="00F4357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lastRenderedPageBreak/>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25</w:t>
                  </w:r>
                </w:p>
              </w:tc>
            </w:tr>
          </w:tbl>
          <w:p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5</w:t>
                  </w:r>
                </w:p>
              </w:tc>
            </w:tr>
          </w:tbl>
          <w:p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F34FFA" w:rsidP="0098749D">
                  <w:pPr>
                    <w:spacing w:before="40" w:after="40"/>
                    <w:jc w:val="center"/>
                    <w:rPr>
                      <w:rFonts w:cs="Arial"/>
                      <w:sz w:val="18"/>
                      <w:szCs w:val="18"/>
                    </w:rPr>
                  </w:pPr>
                  <w:r w:rsidRPr="00F4357A">
                    <w:rPr>
                      <w:rFonts w:cs="Arial"/>
                      <w:sz w:val="18"/>
                      <w:szCs w:val="18"/>
                    </w:rPr>
                    <w:t>20</w:t>
                  </w:r>
                </w:p>
              </w:tc>
            </w:tr>
          </w:tbl>
          <w:p w:rsidR="00DE269A" w:rsidRPr="00F4357A" w:rsidRDefault="00DE269A" w:rsidP="0098749D">
            <w:pPr>
              <w:rPr>
                <w:rFonts w:cs="Arial"/>
                <w:sz w:val="18"/>
                <w:szCs w:val="18"/>
              </w:rPr>
            </w:pPr>
          </w:p>
        </w:tc>
      </w:tr>
      <w:tr w:rsidR="00DE269A" w:rsidRPr="00F4357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E269A" w:rsidRPr="00F4357A" w:rsidRDefault="00DE269A" w:rsidP="0098749D">
            <w:pPr>
              <w:rPr>
                <w:rFonts w:cs="Arial"/>
                <w:sz w:val="18"/>
                <w:szCs w:val="18"/>
              </w:rPr>
            </w:pPr>
            <w:r w:rsidRPr="00F4357A">
              <w:rPr>
                <w:rFonts w:cs="Arial"/>
                <w:b/>
                <w:sz w:val="18"/>
                <w:szCs w:val="18"/>
              </w:rPr>
              <w:t>Justification for the proposal</w:t>
            </w:r>
          </w:p>
          <w:p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rsidR="00DE269A" w:rsidRPr="00F4357A" w:rsidRDefault="00DE269A" w:rsidP="0098749D">
            <w:pPr>
              <w:spacing w:before="20" w:after="20"/>
              <w:rPr>
                <w:rFonts w:cs="Arial"/>
                <w:sz w:val="18"/>
                <w:szCs w:val="18"/>
              </w:rPr>
            </w:pPr>
          </w:p>
          <w:p w:rsidR="00DE269A" w:rsidRPr="00F4357A" w:rsidRDefault="00D50A0C" w:rsidP="00CD7320">
            <w:pPr>
              <w:spacing w:before="20" w:after="20"/>
              <w:rPr>
                <w:rFonts w:cs="Arial"/>
                <w:sz w:val="18"/>
                <w:szCs w:val="18"/>
              </w:rPr>
            </w:pPr>
            <w:r>
              <w:rPr>
                <w:rFonts w:cs="Arial"/>
                <w:sz w:val="18"/>
                <w:szCs w:val="18"/>
              </w:rPr>
              <w:t xml:space="preserve">An understanding of contemporary developments in psychology informs a number of contemporary developments in literary and cultural studies. </w:t>
            </w:r>
            <w:r w:rsidR="00814F17">
              <w:rPr>
                <w:rFonts w:cs="Arial"/>
                <w:sz w:val="18"/>
                <w:szCs w:val="18"/>
              </w:rPr>
              <w:t>This elective adds to the understanding provided in departmental courses.</w:t>
            </w:r>
          </w:p>
        </w:tc>
      </w:tr>
    </w:tbl>
    <w:p w:rsidR="00DE269A" w:rsidRPr="00F4357A" w:rsidRDefault="00DE269A" w:rsidP="00BF461A">
      <w:pPr>
        <w:rPr>
          <w:rFonts w:cs="Arial"/>
          <w:b/>
          <w:sz w:val="18"/>
          <w:szCs w:val="18"/>
        </w:rPr>
      </w:pPr>
    </w:p>
    <w:p w:rsidR="00DE269A" w:rsidRPr="00F4357A" w:rsidRDefault="00DE269A" w:rsidP="00BF461A">
      <w:pPr>
        <w:rPr>
          <w:rFonts w:cs="Arial"/>
          <w:b/>
          <w:sz w:val="18"/>
          <w:szCs w:val="18"/>
        </w:rPr>
      </w:pPr>
      <w:r w:rsidRPr="00F4357A">
        <w:rPr>
          <w:rFonts w:cs="Arial"/>
          <w:b/>
          <w:sz w:val="18"/>
          <w:szCs w:val="18"/>
        </w:rPr>
        <w:t>Part IV Approval</w:t>
      </w:r>
    </w:p>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F4357A" w:rsidTr="008304B5">
        <w:trPr>
          <w:cantSplit/>
          <w:trHeight w:val="341"/>
        </w:trPr>
        <w:tc>
          <w:tcPr>
            <w:tcW w:w="992" w:type="dxa"/>
            <w:vMerge w:val="restart"/>
            <w:shd w:val="pct15" w:color="000000" w:fill="FFFFFF"/>
            <w:vAlign w:val="center"/>
          </w:tcPr>
          <w:p w:rsidR="00DE269A" w:rsidRPr="00F4357A" w:rsidRDefault="00DE269A">
            <w:pPr>
              <w:rPr>
                <w:rFonts w:cs="Arial"/>
                <w:b/>
                <w:sz w:val="18"/>
                <w:szCs w:val="18"/>
              </w:rPr>
            </w:pPr>
            <w:r w:rsidRPr="00F4357A">
              <w:rPr>
                <w:rFonts w:cs="Arial"/>
                <w:b/>
                <w:sz w:val="18"/>
                <w:szCs w:val="18"/>
              </w:rPr>
              <w:t>Proposed by</w:t>
            </w:r>
          </w:p>
        </w:tc>
        <w:tc>
          <w:tcPr>
            <w:tcW w:w="4678"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Faculty Member</w:t>
            </w:r>
          </w:p>
          <w:p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rsidR="00DE269A" w:rsidRPr="00F4357A" w:rsidRDefault="00DE269A" w:rsidP="008304B5">
            <w:pPr>
              <w:jc w:val="center"/>
              <w:rPr>
                <w:rFonts w:cs="Arial"/>
                <w:sz w:val="18"/>
                <w:szCs w:val="18"/>
              </w:rPr>
            </w:pPr>
            <w:r w:rsidRPr="00F4357A">
              <w:rPr>
                <w:rFonts w:cs="Arial"/>
                <w:sz w:val="18"/>
                <w:szCs w:val="18"/>
              </w:rPr>
              <w:t>Date</w:t>
            </w:r>
          </w:p>
        </w:tc>
      </w:tr>
      <w:tr w:rsidR="00DE269A" w:rsidRPr="000477A5" w:rsidTr="00144FCC">
        <w:trPr>
          <w:cantSplit/>
          <w:trHeight w:val="454"/>
        </w:trPr>
        <w:tc>
          <w:tcPr>
            <w:tcW w:w="992" w:type="dxa"/>
            <w:vMerge/>
            <w:vAlign w:val="center"/>
          </w:tcPr>
          <w:p w:rsidR="00DE269A" w:rsidRPr="000477A5" w:rsidRDefault="00DE269A">
            <w:pPr>
              <w:rPr>
                <w:rFonts w:cs="Arial"/>
                <w:sz w:val="18"/>
                <w:szCs w:val="18"/>
              </w:rPr>
            </w:pPr>
          </w:p>
        </w:tc>
        <w:tc>
          <w:tcPr>
            <w:tcW w:w="4678" w:type="dxa"/>
            <w:vAlign w:val="center"/>
          </w:tcPr>
          <w:p w:rsidR="00DE269A" w:rsidRPr="000477A5" w:rsidRDefault="00506EC5">
            <w:pPr>
              <w:rPr>
                <w:rFonts w:cs="Arial"/>
                <w:sz w:val="18"/>
                <w:szCs w:val="18"/>
              </w:rPr>
            </w:pPr>
            <w:r w:rsidRPr="000477A5">
              <w:rPr>
                <w:rFonts w:cs="Arial"/>
                <w:sz w:val="18"/>
                <w:szCs w:val="18"/>
              </w:rPr>
              <w:t xml:space="preserve">Assoc. Prof. </w:t>
            </w:r>
            <w:r w:rsidR="00814F17" w:rsidRPr="000477A5">
              <w:rPr>
                <w:rFonts w:cs="Arial"/>
                <w:sz w:val="18"/>
                <w:szCs w:val="18"/>
              </w:rPr>
              <w:t>Johann Pillai</w:t>
            </w:r>
          </w:p>
        </w:tc>
        <w:tc>
          <w:tcPr>
            <w:tcW w:w="2552" w:type="dxa"/>
            <w:vAlign w:val="center"/>
          </w:tcPr>
          <w:p w:rsidR="00DE269A" w:rsidRPr="000477A5" w:rsidRDefault="00DE269A">
            <w:pPr>
              <w:rPr>
                <w:rFonts w:cs="Arial"/>
                <w:sz w:val="18"/>
                <w:szCs w:val="18"/>
              </w:rPr>
            </w:pPr>
          </w:p>
        </w:tc>
        <w:tc>
          <w:tcPr>
            <w:tcW w:w="2126" w:type="dxa"/>
            <w:vAlign w:val="center"/>
          </w:tcPr>
          <w:p w:rsidR="00DE269A" w:rsidRPr="000477A5" w:rsidRDefault="00542230" w:rsidP="00144FCC">
            <w:pPr>
              <w:rPr>
                <w:rFonts w:cs="Arial"/>
                <w:sz w:val="18"/>
                <w:szCs w:val="18"/>
              </w:rPr>
            </w:pPr>
            <w:r w:rsidRPr="000477A5">
              <w:rPr>
                <w:rFonts w:cs="Arial"/>
                <w:sz w:val="18"/>
                <w:szCs w:val="18"/>
              </w:rPr>
              <w:t>18. 03. 2019</w:t>
            </w:r>
          </w:p>
        </w:tc>
      </w:tr>
      <w:tr w:rsidR="00DE269A" w:rsidRPr="000477A5" w:rsidTr="00144FCC">
        <w:trPr>
          <w:cantSplit/>
          <w:trHeight w:val="454"/>
        </w:trPr>
        <w:tc>
          <w:tcPr>
            <w:tcW w:w="992" w:type="dxa"/>
            <w:vMerge/>
            <w:vAlign w:val="center"/>
          </w:tcPr>
          <w:p w:rsidR="00DE269A" w:rsidRPr="000477A5" w:rsidRDefault="00DE269A">
            <w:pPr>
              <w:rPr>
                <w:rFonts w:cs="Arial"/>
                <w:sz w:val="18"/>
                <w:szCs w:val="18"/>
              </w:rPr>
            </w:pPr>
          </w:p>
        </w:tc>
        <w:tc>
          <w:tcPr>
            <w:tcW w:w="4678" w:type="dxa"/>
            <w:vAlign w:val="center"/>
          </w:tcPr>
          <w:p w:rsidR="00DE269A" w:rsidRPr="000477A5" w:rsidRDefault="00DE269A">
            <w:pPr>
              <w:rPr>
                <w:rFonts w:cs="Arial"/>
                <w:sz w:val="18"/>
                <w:szCs w:val="18"/>
              </w:rPr>
            </w:pPr>
          </w:p>
        </w:tc>
        <w:tc>
          <w:tcPr>
            <w:tcW w:w="2552" w:type="dxa"/>
            <w:vAlign w:val="center"/>
          </w:tcPr>
          <w:p w:rsidR="00DE269A" w:rsidRPr="000477A5" w:rsidRDefault="00DE269A">
            <w:pPr>
              <w:rPr>
                <w:rFonts w:cs="Arial"/>
                <w:sz w:val="18"/>
                <w:szCs w:val="18"/>
              </w:rPr>
            </w:pPr>
          </w:p>
        </w:tc>
        <w:tc>
          <w:tcPr>
            <w:tcW w:w="2126" w:type="dxa"/>
            <w:vAlign w:val="center"/>
          </w:tcPr>
          <w:p w:rsidR="00DE269A" w:rsidRPr="000477A5" w:rsidRDefault="00DE269A" w:rsidP="00144FCC">
            <w:pPr>
              <w:rPr>
                <w:rFonts w:cs="Arial"/>
                <w:sz w:val="18"/>
                <w:szCs w:val="18"/>
              </w:rPr>
            </w:pPr>
          </w:p>
        </w:tc>
      </w:tr>
      <w:tr w:rsidR="00DE269A" w:rsidRPr="000477A5" w:rsidTr="00144FCC">
        <w:trPr>
          <w:cantSplit/>
          <w:trHeight w:val="454"/>
        </w:trPr>
        <w:tc>
          <w:tcPr>
            <w:tcW w:w="992" w:type="dxa"/>
            <w:vMerge/>
            <w:vAlign w:val="center"/>
          </w:tcPr>
          <w:p w:rsidR="00DE269A" w:rsidRPr="000477A5" w:rsidRDefault="00DE269A">
            <w:pPr>
              <w:rPr>
                <w:rFonts w:cs="Arial"/>
                <w:sz w:val="18"/>
                <w:szCs w:val="18"/>
              </w:rPr>
            </w:pPr>
          </w:p>
        </w:tc>
        <w:tc>
          <w:tcPr>
            <w:tcW w:w="4678" w:type="dxa"/>
            <w:vAlign w:val="center"/>
          </w:tcPr>
          <w:p w:rsidR="00DE269A" w:rsidRPr="000477A5" w:rsidRDefault="00DE269A">
            <w:pPr>
              <w:rPr>
                <w:rFonts w:cs="Arial"/>
                <w:sz w:val="18"/>
                <w:szCs w:val="18"/>
              </w:rPr>
            </w:pPr>
          </w:p>
        </w:tc>
        <w:tc>
          <w:tcPr>
            <w:tcW w:w="2552" w:type="dxa"/>
            <w:vAlign w:val="center"/>
          </w:tcPr>
          <w:p w:rsidR="00DE269A" w:rsidRPr="000477A5" w:rsidRDefault="00DE269A">
            <w:pPr>
              <w:rPr>
                <w:rFonts w:cs="Arial"/>
                <w:sz w:val="18"/>
                <w:szCs w:val="18"/>
              </w:rPr>
            </w:pPr>
          </w:p>
        </w:tc>
        <w:tc>
          <w:tcPr>
            <w:tcW w:w="2126" w:type="dxa"/>
            <w:vAlign w:val="center"/>
          </w:tcPr>
          <w:p w:rsidR="00DE269A" w:rsidRPr="000477A5" w:rsidRDefault="00DE269A" w:rsidP="00144FCC">
            <w:pPr>
              <w:rPr>
                <w:rFonts w:cs="Arial"/>
                <w:sz w:val="18"/>
                <w:szCs w:val="18"/>
              </w:rPr>
            </w:pPr>
          </w:p>
        </w:tc>
      </w:tr>
    </w:tbl>
    <w:p w:rsidR="00DE269A" w:rsidRPr="000477A5"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0477A5" w:rsidTr="005F3E80">
        <w:trPr>
          <w:cantSplit/>
          <w:trHeight w:val="530"/>
        </w:trPr>
        <w:tc>
          <w:tcPr>
            <w:tcW w:w="1985" w:type="dxa"/>
            <w:shd w:val="pct15" w:color="000000" w:fill="FFFFFF"/>
            <w:vAlign w:val="center"/>
          </w:tcPr>
          <w:p w:rsidR="00DE269A" w:rsidRPr="000477A5" w:rsidRDefault="00DE269A" w:rsidP="001E2CC3">
            <w:pPr>
              <w:rPr>
                <w:rFonts w:cs="Arial"/>
                <w:sz w:val="18"/>
                <w:szCs w:val="18"/>
              </w:rPr>
            </w:pPr>
            <w:r w:rsidRPr="000477A5">
              <w:rPr>
                <w:rFonts w:cs="Arial"/>
                <w:sz w:val="18"/>
                <w:szCs w:val="18"/>
              </w:rPr>
              <w:t>Departmental Board sitting date</w:t>
            </w:r>
          </w:p>
        </w:tc>
        <w:tc>
          <w:tcPr>
            <w:tcW w:w="3235" w:type="dxa"/>
            <w:vAlign w:val="center"/>
          </w:tcPr>
          <w:p w:rsidR="00DE269A" w:rsidRPr="000477A5" w:rsidRDefault="00DE269A">
            <w:pPr>
              <w:rPr>
                <w:rFonts w:cs="Arial"/>
                <w:sz w:val="18"/>
                <w:szCs w:val="18"/>
              </w:rPr>
            </w:pPr>
          </w:p>
        </w:tc>
        <w:tc>
          <w:tcPr>
            <w:tcW w:w="990" w:type="dxa"/>
            <w:shd w:val="pct15" w:color="000000" w:fill="FFFFFF"/>
            <w:vAlign w:val="center"/>
          </w:tcPr>
          <w:p w:rsidR="00DE269A" w:rsidRPr="000477A5" w:rsidRDefault="00DE269A" w:rsidP="001E2CC3">
            <w:pPr>
              <w:rPr>
                <w:rFonts w:cs="Arial"/>
                <w:sz w:val="18"/>
                <w:szCs w:val="18"/>
              </w:rPr>
            </w:pPr>
            <w:r w:rsidRPr="000477A5">
              <w:rPr>
                <w:rFonts w:cs="Arial"/>
                <w:sz w:val="18"/>
                <w:szCs w:val="18"/>
              </w:rPr>
              <w:t>Sitting number</w:t>
            </w:r>
          </w:p>
        </w:tc>
        <w:tc>
          <w:tcPr>
            <w:tcW w:w="1890" w:type="dxa"/>
            <w:vAlign w:val="center"/>
          </w:tcPr>
          <w:p w:rsidR="00DE269A" w:rsidRPr="000477A5" w:rsidRDefault="00DE269A">
            <w:pPr>
              <w:rPr>
                <w:rFonts w:cs="Arial"/>
                <w:sz w:val="18"/>
                <w:szCs w:val="18"/>
              </w:rPr>
            </w:pPr>
          </w:p>
        </w:tc>
        <w:tc>
          <w:tcPr>
            <w:tcW w:w="900" w:type="dxa"/>
            <w:shd w:val="pct15" w:color="000000" w:fill="FFFFFF"/>
            <w:vAlign w:val="center"/>
          </w:tcPr>
          <w:p w:rsidR="00DE269A" w:rsidRPr="000477A5" w:rsidRDefault="00DE269A" w:rsidP="001E2CC3">
            <w:pPr>
              <w:rPr>
                <w:rFonts w:cs="Arial"/>
                <w:sz w:val="18"/>
                <w:szCs w:val="18"/>
              </w:rPr>
            </w:pPr>
            <w:r w:rsidRPr="000477A5">
              <w:rPr>
                <w:rFonts w:cs="Arial"/>
                <w:sz w:val="18"/>
                <w:szCs w:val="18"/>
              </w:rPr>
              <w:t>Motion number</w:t>
            </w:r>
          </w:p>
        </w:tc>
        <w:tc>
          <w:tcPr>
            <w:tcW w:w="1348" w:type="dxa"/>
            <w:vAlign w:val="center"/>
          </w:tcPr>
          <w:p w:rsidR="00DE269A" w:rsidRPr="000477A5" w:rsidRDefault="00DE269A">
            <w:pPr>
              <w:rPr>
                <w:rFonts w:cs="Arial"/>
                <w:sz w:val="18"/>
                <w:szCs w:val="18"/>
              </w:rPr>
            </w:pPr>
          </w:p>
        </w:tc>
      </w:tr>
      <w:tr w:rsidR="00DE269A" w:rsidRPr="000477A5" w:rsidTr="005F3E80">
        <w:trPr>
          <w:cantSplit/>
          <w:trHeight w:val="530"/>
        </w:trPr>
        <w:tc>
          <w:tcPr>
            <w:tcW w:w="1985" w:type="dxa"/>
            <w:shd w:val="pct15" w:color="000000" w:fill="FFFFFF"/>
            <w:vAlign w:val="center"/>
          </w:tcPr>
          <w:p w:rsidR="00DE269A" w:rsidRPr="000477A5" w:rsidRDefault="00DE269A">
            <w:pPr>
              <w:rPr>
                <w:rFonts w:cs="Arial"/>
                <w:sz w:val="18"/>
                <w:szCs w:val="18"/>
              </w:rPr>
            </w:pPr>
            <w:r w:rsidRPr="000477A5">
              <w:rPr>
                <w:rFonts w:cs="Arial"/>
                <w:sz w:val="18"/>
                <w:szCs w:val="18"/>
              </w:rPr>
              <w:t>Department Chair</w:t>
            </w:r>
          </w:p>
          <w:p w:rsidR="00DE269A" w:rsidRPr="000477A5" w:rsidRDefault="00DE269A">
            <w:pPr>
              <w:rPr>
                <w:rFonts w:cs="Arial"/>
                <w:sz w:val="18"/>
                <w:szCs w:val="18"/>
              </w:rPr>
            </w:pPr>
          </w:p>
        </w:tc>
        <w:tc>
          <w:tcPr>
            <w:tcW w:w="3235" w:type="dxa"/>
            <w:vAlign w:val="center"/>
          </w:tcPr>
          <w:p w:rsidR="00DE269A" w:rsidRPr="000477A5" w:rsidRDefault="00A306AB" w:rsidP="003443FE">
            <w:pPr>
              <w:rPr>
                <w:rFonts w:cs="Arial"/>
                <w:sz w:val="18"/>
                <w:szCs w:val="18"/>
              </w:rPr>
            </w:pPr>
            <w:r w:rsidRPr="000477A5">
              <w:rPr>
                <w:rFonts w:cs="Arial"/>
                <w:sz w:val="18"/>
                <w:szCs w:val="18"/>
              </w:rPr>
              <w:t>Prof.</w:t>
            </w:r>
            <w:r w:rsidR="0094293D" w:rsidRPr="000477A5">
              <w:rPr>
                <w:rFonts w:cs="Arial"/>
                <w:sz w:val="18"/>
                <w:szCs w:val="18"/>
              </w:rPr>
              <w:t xml:space="preserve"> Dr.</w:t>
            </w:r>
            <w:r w:rsidRPr="000477A5">
              <w:rPr>
                <w:rFonts w:cs="Arial"/>
                <w:sz w:val="18"/>
                <w:szCs w:val="18"/>
              </w:rPr>
              <w:t xml:space="preserve"> Özlem Uzundemir</w:t>
            </w:r>
          </w:p>
        </w:tc>
        <w:tc>
          <w:tcPr>
            <w:tcW w:w="990" w:type="dxa"/>
            <w:shd w:val="pct15" w:color="000000" w:fill="FFFFFF"/>
            <w:vAlign w:val="center"/>
          </w:tcPr>
          <w:p w:rsidR="00DE269A" w:rsidRPr="000477A5" w:rsidRDefault="00DE269A">
            <w:pPr>
              <w:rPr>
                <w:rFonts w:cs="Arial"/>
                <w:sz w:val="18"/>
                <w:szCs w:val="18"/>
              </w:rPr>
            </w:pPr>
            <w:r w:rsidRPr="000477A5">
              <w:rPr>
                <w:rFonts w:cs="Arial"/>
                <w:sz w:val="18"/>
                <w:szCs w:val="18"/>
              </w:rPr>
              <w:t>Signature</w:t>
            </w:r>
          </w:p>
        </w:tc>
        <w:tc>
          <w:tcPr>
            <w:tcW w:w="1890" w:type="dxa"/>
            <w:vAlign w:val="center"/>
          </w:tcPr>
          <w:p w:rsidR="00DE269A" w:rsidRPr="000477A5" w:rsidRDefault="00DE269A">
            <w:pPr>
              <w:rPr>
                <w:rFonts w:cs="Arial"/>
                <w:sz w:val="18"/>
                <w:szCs w:val="18"/>
              </w:rPr>
            </w:pPr>
          </w:p>
        </w:tc>
        <w:tc>
          <w:tcPr>
            <w:tcW w:w="900" w:type="dxa"/>
            <w:shd w:val="pct15" w:color="000000" w:fill="FFFFFF"/>
            <w:vAlign w:val="center"/>
          </w:tcPr>
          <w:p w:rsidR="00DE269A" w:rsidRPr="000477A5" w:rsidRDefault="00DE269A">
            <w:pPr>
              <w:rPr>
                <w:rFonts w:cs="Arial"/>
                <w:sz w:val="18"/>
                <w:szCs w:val="18"/>
              </w:rPr>
            </w:pPr>
            <w:r w:rsidRPr="000477A5">
              <w:rPr>
                <w:rFonts w:cs="Arial"/>
                <w:sz w:val="18"/>
                <w:szCs w:val="18"/>
              </w:rPr>
              <w:t>Date</w:t>
            </w:r>
          </w:p>
        </w:tc>
        <w:tc>
          <w:tcPr>
            <w:tcW w:w="1348" w:type="dxa"/>
            <w:vAlign w:val="center"/>
          </w:tcPr>
          <w:p w:rsidR="00DE269A" w:rsidRPr="000477A5" w:rsidRDefault="00FF5970">
            <w:pPr>
              <w:rPr>
                <w:rFonts w:cs="Arial"/>
                <w:sz w:val="18"/>
                <w:szCs w:val="18"/>
              </w:rPr>
            </w:pPr>
            <w:r>
              <w:rPr>
                <w:rFonts w:cs="Arial"/>
                <w:sz w:val="18"/>
                <w:szCs w:val="18"/>
              </w:rPr>
              <w:t>20</w:t>
            </w:r>
            <w:r w:rsidR="009C7343" w:rsidRPr="000477A5">
              <w:rPr>
                <w:rFonts w:cs="Arial"/>
                <w:sz w:val="18"/>
                <w:szCs w:val="18"/>
              </w:rPr>
              <w:t>.06.2015</w:t>
            </w:r>
          </w:p>
        </w:tc>
      </w:tr>
    </w:tbl>
    <w:p w:rsidR="00DE269A" w:rsidRPr="000477A5"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0477A5" w:rsidTr="005F3E80">
        <w:trPr>
          <w:cantSplit/>
          <w:trHeight w:val="530"/>
        </w:trPr>
        <w:tc>
          <w:tcPr>
            <w:tcW w:w="1985" w:type="dxa"/>
            <w:shd w:val="pct15" w:color="000000" w:fill="FFFFFF"/>
            <w:vAlign w:val="center"/>
          </w:tcPr>
          <w:p w:rsidR="00DE269A" w:rsidRPr="000477A5" w:rsidRDefault="00DE269A" w:rsidP="004036B7">
            <w:pPr>
              <w:rPr>
                <w:rFonts w:cs="Arial"/>
                <w:sz w:val="18"/>
                <w:szCs w:val="18"/>
              </w:rPr>
            </w:pPr>
            <w:r w:rsidRPr="000477A5">
              <w:rPr>
                <w:rFonts w:cs="Arial"/>
                <w:sz w:val="18"/>
                <w:szCs w:val="18"/>
              </w:rPr>
              <w:t>Faculty Academic Board sitting date</w:t>
            </w:r>
          </w:p>
        </w:tc>
        <w:tc>
          <w:tcPr>
            <w:tcW w:w="3235" w:type="dxa"/>
            <w:vAlign w:val="center"/>
          </w:tcPr>
          <w:p w:rsidR="00DE269A" w:rsidRPr="000477A5" w:rsidRDefault="00DE269A" w:rsidP="00443AB5">
            <w:pPr>
              <w:rPr>
                <w:rFonts w:cs="Arial"/>
                <w:sz w:val="18"/>
                <w:szCs w:val="18"/>
              </w:rPr>
            </w:pPr>
          </w:p>
        </w:tc>
        <w:tc>
          <w:tcPr>
            <w:tcW w:w="990" w:type="dxa"/>
            <w:shd w:val="pct15" w:color="000000" w:fill="FFFFFF"/>
            <w:vAlign w:val="center"/>
          </w:tcPr>
          <w:p w:rsidR="00DE269A" w:rsidRPr="000477A5" w:rsidRDefault="00DE269A" w:rsidP="001E2CC3">
            <w:pPr>
              <w:rPr>
                <w:rFonts w:cs="Arial"/>
                <w:sz w:val="18"/>
                <w:szCs w:val="18"/>
              </w:rPr>
            </w:pPr>
            <w:r w:rsidRPr="000477A5">
              <w:rPr>
                <w:rFonts w:cs="Arial"/>
                <w:sz w:val="18"/>
                <w:szCs w:val="18"/>
              </w:rPr>
              <w:t>Sitting number</w:t>
            </w:r>
          </w:p>
        </w:tc>
        <w:tc>
          <w:tcPr>
            <w:tcW w:w="1890" w:type="dxa"/>
            <w:vAlign w:val="center"/>
          </w:tcPr>
          <w:p w:rsidR="00DE269A" w:rsidRPr="000477A5" w:rsidRDefault="00DE269A" w:rsidP="00443AB5">
            <w:pPr>
              <w:rPr>
                <w:rFonts w:cs="Arial"/>
                <w:sz w:val="18"/>
                <w:szCs w:val="18"/>
              </w:rPr>
            </w:pPr>
          </w:p>
        </w:tc>
        <w:tc>
          <w:tcPr>
            <w:tcW w:w="900" w:type="dxa"/>
            <w:shd w:val="pct15" w:color="000000" w:fill="FFFFFF"/>
            <w:vAlign w:val="center"/>
          </w:tcPr>
          <w:p w:rsidR="00DE269A" w:rsidRPr="000477A5" w:rsidRDefault="00DE269A" w:rsidP="001E2CC3">
            <w:pPr>
              <w:rPr>
                <w:rFonts w:cs="Arial"/>
                <w:sz w:val="18"/>
                <w:szCs w:val="18"/>
              </w:rPr>
            </w:pPr>
            <w:r w:rsidRPr="000477A5">
              <w:rPr>
                <w:rFonts w:cs="Arial"/>
                <w:sz w:val="18"/>
                <w:szCs w:val="18"/>
              </w:rPr>
              <w:t>Motion number</w:t>
            </w:r>
          </w:p>
        </w:tc>
        <w:tc>
          <w:tcPr>
            <w:tcW w:w="1348" w:type="dxa"/>
            <w:vAlign w:val="center"/>
          </w:tcPr>
          <w:p w:rsidR="00DE269A" w:rsidRPr="000477A5" w:rsidRDefault="00DE269A" w:rsidP="00443AB5">
            <w:pPr>
              <w:rPr>
                <w:rFonts w:cs="Arial"/>
                <w:sz w:val="18"/>
                <w:szCs w:val="18"/>
              </w:rPr>
            </w:pPr>
          </w:p>
        </w:tc>
      </w:tr>
      <w:tr w:rsidR="00DE269A" w:rsidRPr="000477A5" w:rsidTr="005F3E80">
        <w:trPr>
          <w:cantSplit/>
          <w:trHeight w:val="530"/>
        </w:trPr>
        <w:tc>
          <w:tcPr>
            <w:tcW w:w="1985" w:type="dxa"/>
            <w:shd w:val="pct15" w:color="000000" w:fill="FFFFFF"/>
            <w:vAlign w:val="center"/>
          </w:tcPr>
          <w:p w:rsidR="00DE269A" w:rsidRPr="000477A5" w:rsidRDefault="00DE269A" w:rsidP="00443AB5">
            <w:pPr>
              <w:rPr>
                <w:rFonts w:cs="Arial"/>
                <w:sz w:val="18"/>
                <w:szCs w:val="18"/>
              </w:rPr>
            </w:pPr>
            <w:r w:rsidRPr="000477A5">
              <w:rPr>
                <w:rFonts w:cs="Arial"/>
                <w:sz w:val="18"/>
                <w:szCs w:val="18"/>
              </w:rPr>
              <w:t>Dean</w:t>
            </w:r>
          </w:p>
        </w:tc>
        <w:tc>
          <w:tcPr>
            <w:tcW w:w="3235" w:type="dxa"/>
            <w:vAlign w:val="center"/>
          </w:tcPr>
          <w:p w:rsidR="00DE269A" w:rsidRPr="000477A5" w:rsidRDefault="00DE269A" w:rsidP="00506EC5">
            <w:pPr>
              <w:rPr>
                <w:rFonts w:cs="Arial"/>
                <w:sz w:val="18"/>
                <w:szCs w:val="18"/>
              </w:rPr>
            </w:pPr>
            <w:r w:rsidRPr="000477A5">
              <w:rPr>
                <w:rFonts w:cs="Arial"/>
                <w:sz w:val="18"/>
                <w:szCs w:val="18"/>
              </w:rPr>
              <w:t xml:space="preserve">Prof. Dr. </w:t>
            </w:r>
            <w:r w:rsidR="00506EC5" w:rsidRPr="000477A5">
              <w:rPr>
                <w:rFonts w:cs="Arial"/>
                <w:sz w:val="18"/>
                <w:szCs w:val="18"/>
              </w:rPr>
              <w:t>Buket Akkoyunlu</w:t>
            </w:r>
          </w:p>
        </w:tc>
        <w:tc>
          <w:tcPr>
            <w:tcW w:w="990" w:type="dxa"/>
            <w:shd w:val="pct15" w:color="000000" w:fill="FFFFFF"/>
            <w:vAlign w:val="center"/>
          </w:tcPr>
          <w:p w:rsidR="00DE269A" w:rsidRPr="000477A5" w:rsidRDefault="00DE269A" w:rsidP="00443AB5">
            <w:pPr>
              <w:rPr>
                <w:rFonts w:cs="Arial"/>
                <w:sz w:val="18"/>
                <w:szCs w:val="18"/>
              </w:rPr>
            </w:pPr>
            <w:r w:rsidRPr="000477A5">
              <w:rPr>
                <w:rFonts w:cs="Arial"/>
                <w:sz w:val="18"/>
                <w:szCs w:val="18"/>
              </w:rPr>
              <w:t>Signature</w:t>
            </w:r>
          </w:p>
        </w:tc>
        <w:tc>
          <w:tcPr>
            <w:tcW w:w="1890" w:type="dxa"/>
            <w:vAlign w:val="center"/>
          </w:tcPr>
          <w:p w:rsidR="00DE269A" w:rsidRPr="000477A5" w:rsidRDefault="00DE269A" w:rsidP="00443AB5">
            <w:pPr>
              <w:rPr>
                <w:rFonts w:cs="Arial"/>
                <w:sz w:val="18"/>
                <w:szCs w:val="18"/>
              </w:rPr>
            </w:pPr>
          </w:p>
        </w:tc>
        <w:tc>
          <w:tcPr>
            <w:tcW w:w="900" w:type="dxa"/>
            <w:shd w:val="pct15" w:color="000000" w:fill="FFFFFF"/>
            <w:vAlign w:val="center"/>
          </w:tcPr>
          <w:p w:rsidR="00DE269A" w:rsidRPr="000477A5" w:rsidRDefault="00DE269A" w:rsidP="00443AB5">
            <w:pPr>
              <w:rPr>
                <w:rFonts w:cs="Arial"/>
                <w:sz w:val="18"/>
                <w:szCs w:val="18"/>
              </w:rPr>
            </w:pPr>
            <w:r w:rsidRPr="000477A5">
              <w:rPr>
                <w:rFonts w:cs="Arial"/>
                <w:sz w:val="18"/>
                <w:szCs w:val="18"/>
              </w:rPr>
              <w:t>Date</w:t>
            </w:r>
          </w:p>
        </w:tc>
        <w:tc>
          <w:tcPr>
            <w:tcW w:w="1348" w:type="dxa"/>
            <w:vAlign w:val="center"/>
          </w:tcPr>
          <w:p w:rsidR="00DE269A" w:rsidRPr="000477A5" w:rsidRDefault="00FF5970" w:rsidP="00443AB5">
            <w:pPr>
              <w:rPr>
                <w:rFonts w:cs="Arial"/>
                <w:sz w:val="18"/>
                <w:szCs w:val="18"/>
              </w:rPr>
            </w:pPr>
            <w:r>
              <w:rPr>
                <w:rFonts w:cs="Arial"/>
                <w:sz w:val="18"/>
                <w:szCs w:val="18"/>
              </w:rPr>
              <w:t>21</w:t>
            </w:r>
            <w:r w:rsidR="009C7343" w:rsidRPr="000477A5">
              <w:rPr>
                <w:rFonts w:cs="Arial"/>
                <w:sz w:val="18"/>
                <w:szCs w:val="18"/>
              </w:rPr>
              <w:t>.06.2015</w:t>
            </w:r>
          </w:p>
        </w:tc>
      </w:tr>
    </w:tbl>
    <w:p w:rsidR="00DE269A" w:rsidRPr="00F4357A"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rsidTr="005F3E80">
        <w:trPr>
          <w:cantSplit/>
          <w:trHeight w:val="530"/>
        </w:trPr>
        <w:tc>
          <w:tcPr>
            <w:tcW w:w="1985"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Senate</w:t>
            </w:r>
          </w:p>
          <w:p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rsidR="00DE269A" w:rsidRPr="00F4357A" w:rsidRDefault="00DE269A" w:rsidP="00443AB5">
            <w:pPr>
              <w:rPr>
                <w:rFonts w:cs="Arial"/>
                <w:sz w:val="18"/>
                <w:szCs w:val="18"/>
              </w:rPr>
            </w:pPr>
          </w:p>
        </w:tc>
        <w:tc>
          <w:tcPr>
            <w:tcW w:w="99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rsidR="00DE269A" w:rsidRPr="00F4357A" w:rsidRDefault="00DE269A" w:rsidP="00443AB5">
            <w:pPr>
              <w:rPr>
                <w:rFonts w:cs="Arial"/>
                <w:sz w:val="18"/>
                <w:szCs w:val="18"/>
              </w:rPr>
            </w:pPr>
          </w:p>
        </w:tc>
        <w:tc>
          <w:tcPr>
            <w:tcW w:w="90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rsidR="00DE269A" w:rsidRPr="00F4357A" w:rsidRDefault="00DE269A" w:rsidP="00443AB5">
            <w:pPr>
              <w:rPr>
                <w:rFonts w:cs="Arial"/>
                <w:sz w:val="18"/>
                <w:szCs w:val="18"/>
              </w:rPr>
            </w:pPr>
          </w:p>
        </w:tc>
      </w:tr>
    </w:tbl>
    <w:p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8F" w:rsidRDefault="003C038F">
      <w:r>
        <w:separator/>
      </w:r>
    </w:p>
  </w:endnote>
  <w:endnote w:type="continuationSeparator" w:id="0">
    <w:p w:rsidR="003C038F" w:rsidRDefault="003C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6C" w:rsidRPr="005D5058" w:rsidRDefault="0023376C">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B1481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1481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8F" w:rsidRDefault="003C038F">
      <w:r>
        <w:separator/>
      </w:r>
    </w:p>
  </w:footnote>
  <w:footnote w:type="continuationSeparator" w:id="0">
    <w:p w:rsidR="003C038F" w:rsidRDefault="003C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6C" w:rsidRDefault="0023376C"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24ADA"/>
    <w:rsid w:val="0003383C"/>
    <w:rsid w:val="0004038A"/>
    <w:rsid w:val="0004057F"/>
    <w:rsid w:val="000416BC"/>
    <w:rsid w:val="00041A30"/>
    <w:rsid w:val="00043F5A"/>
    <w:rsid w:val="000477A5"/>
    <w:rsid w:val="000633D4"/>
    <w:rsid w:val="00070400"/>
    <w:rsid w:val="000707FA"/>
    <w:rsid w:val="00074463"/>
    <w:rsid w:val="000804CF"/>
    <w:rsid w:val="00080A84"/>
    <w:rsid w:val="00083EDC"/>
    <w:rsid w:val="00091580"/>
    <w:rsid w:val="000A0BE8"/>
    <w:rsid w:val="000B122B"/>
    <w:rsid w:val="000C4B7C"/>
    <w:rsid w:val="000D2267"/>
    <w:rsid w:val="000D3B71"/>
    <w:rsid w:val="000D6922"/>
    <w:rsid w:val="000E3874"/>
    <w:rsid w:val="000F10BE"/>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67D"/>
    <w:rsid w:val="001A4C00"/>
    <w:rsid w:val="001B2340"/>
    <w:rsid w:val="001B4572"/>
    <w:rsid w:val="001B5450"/>
    <w:rsid w:val="001D0268"/>
    <w:rsid w:val="001D085D"/>
    <w:rsid w:val="001D1566"/>
    <w:rsid w:val="001D4528"/>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54EBD"/>
    <w:rsid w:val="0026001C"/>
    <w:rsid w:val="0026574D"/>
    <w:rsid w:val="0026671F"/>
    <w:rsid w:val="00267A80"/>
    <w:rsid w:val="00276864"/>
    <w:rsid w:val="002833B6"/>
    <w:rsid w:val="0028531D"/>
    <w:rsid w:val="002877A1"/>
    <w:rsid w:val="002936E1"/>
    <w:rsid w:val="002A3079"/>
    <w:rsid w:val="002B6CF1"/>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38F"/>
    <w:rsid w:val="003C0993"/>
    <w:rsid w:val="003C2F56"/>
    <w:rsid w:val="003C590B"/>
    <w:rsid w:val="003C63FC"/>
    <w:rsid w:val="003D0C6B"/>
    <w:rsid w:val="003D410B"/>
    <w:rsid w:val="003F119A"/>
    <w:rsid w:val="0040075B"/>
    <w:rsid w:val="00401BD1"/>
    <w:rsid w:val="004036B7"/>
    <w:rsid w:val="004127C8"/>
    <w:rsid w:val="00417968"/>
    <w:rsid w:val="004211DC"/>
    <w:rsid w:val="00425138"/>
    <w:rsid w:val="00425150"/>
    <w:rsid w:val="00434323"/>
    <w:rsid w:val="004355F7"/>
    <w:rsid w:val="0043748D"/>
    <w:rsid w:val="00443AB5"/>
    <w:rsid w:val="00444766"/>
    <w:rsid w:val="00446C2F"/>
    <w:rsid w:val="00447BEE"/>
    <w:rsid w:val="004505CB"/>
    <w:rsid w:val="00450B29"/>
    <w:rsid w:val="00462A65"/>
    <w:rsid w:val="0046392F"/>
    <w:rsid w:val="00472A69"/>
    <w:rsid w:val="00480A83"/>
    <w:rsid w:val="00480DB2"/>
    <w:rsid w:val="0048309A"/>
    <w:rsid w:val="00486C0C"/>
    <w:rsid w:val="00491DE4"/>
    <w:rsid w:val="004A0BAA"/>
    <w:rsid w:val="004A36F0"/>
    <w:rsid w:val="004A5265"/>
    <w:rsid w:val="004B57C5"/>
    <w:rsid w:val="004B5AC9"/>
    <w:rsid w:val="004B73B3"/>
    <w:rsid w:val="004C627C"/>
    <w:rsid w:val="004E3CEA"/>
    <w:rsid w:val="00506EC5"/>
    <w:rsid w:val="00515DAC"/>
    <w:rsid w:val="00530337"/>
    <w:rsid w:val="00536DB8"/>
    <w:rsid w:val="00537759"/>
    <w:rsid w:val="00541214"/>
    <w:rsid w:val="00542230"/>
    <w:rsid w:val="005527E8"/>
    <w:rsid w:val="005601FD"/>
    <w:rsid w:val="005711A4"/>
    <w:rsid w:val="00581FE3"/>
    <w:rsid w:val="00586776"/>
    <w:rsid w:val="00590F99"/>
    <w:rsid w:val="005918D0"/>
    <w:rsid w:val="005A13BB"/>
    <w:rsid w:val="005B0AEC"/>
    <w:rsid w:val="005B2B91"/>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22E2F"/>
    <w:rsid w:val="00625124"/>
    <w:rsid w:val="00630495"/>
    <w:rsid w:val="00632A2F"/>
    <w:rsid w:val="00635F7B"/>
    <w:rsid w:val="00645632"/>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B30C5"/>
    <w:rsid w:val="006B3113"/>
    <w:rsid w:val="006C5AC9"/>
    <w:rsid w:val="006D630C"/>
    <w:rsid w:val="006D6F64"/>
    <w:rsid w:val="006E34D0"/>
    <w:rsid w:val="006E7B17"/>
    <w:rsid w:val="006F3660"/>
    <w:rsid w:val="00717553"/>
    <w:rsid w:val="0072016B"/>
    <w:rsid w:val="00725ED0"/>
    <w:rsid w:val="007271FC"/>
    <w:rsid w:val="00732790"/>
    <w:rsid w:val="007502AE"/>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6AA8"/>
    <w:rsid w:val="00807848"/>
    <w:rsid w:val="00807CCD"/>
    <w:rsid w:val="008101D0"/>
    <w:rsid w:val="00813E92"/>
    <w:rsid w:val="00814F17"/>
    <w:rsid w:val="00815ED8"/>
    <w:rsid w:val="00816DCD"/>
    <w:rsid w:val="00826365"/>
    <w:rsid w:val="008304B5"/>
    <w:rsid w:val="0083278A"/>
    <w:rsid w:val="00834F32"/>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06088"/>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20BC"/>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C454B"/>
    <w:rsid w:val="00AC5CC3"/>
    <w:rsid w:val="00AD042F"/>
    <w:rsid w:val="00AE4DE2"/>
    <w:rsid w:val="00AE7894"/>
    <w:rsid w:val="00AF1CC7"/>
    <w:rsid w:val="00AF6149"/>
    <w:rsid w:val="00B02FF6"/>
    <w:rsid w:val="00B14819"/>
    <w:rsid w:val="00B1688B"/>
    <w:rsid w:val="00B17078"/>
    <w:rsid w:val="00B223CC"/>
    <w:rsid w:val="00B3013E"/>
    <w:rsid w:val="00B3052B"/>
    <w:rsid w:val="00B42AFB"/>
    <w:rsid w:val="00B44618"/>
    <w:rsid w:val="00B45518"/>
    <w:rsid w:val="00B45C87"/>
    <w:rsid w:val="00B548EA"/>
    <w:rsid w:val="00B64402"/>
    <w:rsid w:val="00B66329"/>
    <w:rsid w:val="00B67FE9"/>
    <w:rsid w:val="00B70096"/>
    <w:rsid w:val="00B70A1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1DC6"/>
    <w:rsid w:val="00C477A1"/>
    <w:rsid w:val="00C56C8C"/>
    <w:rsid w:val="00C6032C"/>
    <w:rsid w:val="00C65BD3"/>
    <w:rsid w:val="00C7162F"/>
    <w:rsid w:val="00C8603D"/>
    <w:rsid w:val="00C90346"/>
    <w:rsid w:val="00C93F2B"/>
    <w:rsid w:val="00CA0CDF"/>
    <w:rsid w:val="00CA5970"/>
    <w:rsid w:val="00CA7AB7"/>
    <w:rsid w:val="00CB0B35"/>
    <w:rsid w:val="00CB513E"/>
    <w:rsid w:val="00CC09AC"/>
    <w:rsid w:val="00CC1AD8"/>
    <w:rsid w:val="00CC73A1"/>
    <w:rsid w:val="00CD2D4F"/>
    <w:rsid w:val="00CD3B50"/>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0A0C"/>
    <w:rsid w:val="00D53C20"/>
    <w:rsid w:val="00D55549"/>
    <w:rsid w:val="00D71E83"/>
    <w:rsid w:val="00D741C4"/>
    <w:rsid w:val="00D7462C"/>
    <w:rsid w:val="00D82061"/>
    <w:rsid w:val="00D83607"/>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01D7F"/>
    <w:rsid w:val="00E147CD"/>
    <w:rsid w:val="00E17C84"/>
    <w:rsid w:val="00E2492E"/>
    <w:rsid w:val="00E24F29"/>
    <w:rsid w:val="00E25E4B"/>
    <w:rsid w:val="00E33B63"/>
    <w:rsid w:val="00E357E2"/>
    <w:rsid w:val="00E377FB"/>
    <w:rsid w:val="00E43A58"/>
    <w:rsid w:val="00E50901"/>
    <w:rsid w:val="00E53610"/>
    <w:rsid w:val="00E5588F"/>
    <w:rsid w:val="00E56C6A"/>
    <w:rsid w:val="00E67C61"/>
    <w:rsid w:val="00E704DB"/>
    <w:rsid w:val="00E70594"/>
    <w:rsid w:val="00E85A4B"/>
    <w:rsid w:val="00E94D7E"/>
    <w:rsid w:val="00E96348"/>
    <w:rsid w:val="00E96F02"/>
    <w:rsid w:val="00EA1B04"/>
    <w:rsid w:val="00EA3951"/>
    <w:rsid w:val="00EA4370"/>
    <w:rsid w:val="00EA612B"/>
    <w:rsid w:val="00EB048B"/>
    <w:rsid w:val="00EB7E77"/>
    <w:rsid w:val="00EC555E"/>
    <w:rsid w:val="00EC777C"/>
    <w:rsid w:val="00EE6861"/>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87CA2"/>
    <w:rsid w:val="00F9397B"/>
    <w:rsid w:val="00F943E0"/>
    <w:rsid w:val="00F945AF"/>
    <w:rsid w:val="00FA0A2D"/>
    <w:rsid w:val="00FA672E"/>
    <w:rsid w:val="00FB6AE6"/>
    <w:rsid w:val="00FC31D5"/>
    <w:rsid w:val="00FC6BED"/>
    <w:rsid w:val="00FC6E70"/>
    <w:rsid w:val="00FD3BE7"/>
    <w:rsid w:val="00FD3EA9"/>
    <w:rsid w:val="00FE5C30"/>
    <w:rsid w:val="00FF3CD2"/>
    <w:rsid w:val="00FF597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5B4E53-A889-41AF-8028-E99AF895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2740">
      <w:bodyDiv w:val="1"/>
      <w:marLeft w:val="0"/>
      <w:marRight w:val="0"/>
      <w:marTop w:val="0"/>
      <w:marBottom w:val="0"/>
      <w:divBdr>
        <w:top w:val="none" w:sz="0" w:space="0" w:color="auto"/>
        <w:left w:val="none" w:sz="0" w:space="0" w:color="auto"/>
        <w:bottom w:val="none" w:sz="0" w:space="0" w:color="auto"/>
        <w:right w:val="none" w:sz="0" w:space="0" w:color="auto"/>
      </w:divBdr>
    </w:div>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1640</Words>
  <Characters>9352</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6</cp:revision>
  <cp:lastPrinted>2015-06-30T13:49:00Z</cp:lastPrinted>
  <dcterms:created xsi:type="dcterms:W3CDTF">2019-06-16T13:04:00Z</dcterms:created>
  <dcterms:modified xsi:type="dcterms:W3CDTF">2019-06-21T07:47:00Z</dcterms:modified>
</cp:coreProperties>
</file>