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DD" w:rsidRDefault="000727DD" w:rsidP="000727DD">
      <w:pPr>
        <w:rPr>
          <w:rFonts w:cstheme="minorHAnsi"/>
          <w:b/>
          <w:sz w:val="32"/>
          <w:szCs w:val="32"/>
        </w:rPr>
      </w:pPr>
      <w:r w:rsidRPr="00FD4F4C">
        <w:rPr>
          <w:rFonts w:cstheme="minorHAnsi"/>
          <w:b/>
          <w:sz w:val="32"/>
          <w:szCs w:val="32"/>
        </w:rPr>
        <w:t>Program Qualifications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have a specialist’s level of English.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develop the skills learnt at MA level to a specialist’s level and will develop an awareness of the ethical dimensions of their area of study.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be able to respond to and discuss literary and cultural works orally.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learn how to be innovative and how to generate new forms of knowledge and modes of understanding.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take an active role in ethical issues related to their area of study. They will take responsibility in matters of cultural heritage.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 have the ability to think analytically and express their judgements, especially in essay form.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plan and contribute to academic,  social and cultural events, taking responsibility, whether in teams or in individual work.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 learn to serve society by passing on knowledge in national and international research and educational platforms.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have expert knowledge in literary genres and terms.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be able to give up-to-date assessments of literary periods in English literature.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have an ability to discuss culture in interdisciplinary social and political contexts in which knowledge, ideologies, and power relations operate.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have knowledge of main research techniques and methods. They will be able to use contemporary information technologies in their research.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 be able to assess other literatures than English.</w:t>
      </w:r>
    </w:p>
    <w:p w:rsidR="000727DD" w:rsidRPr="00FD4F4C" w:rsidRDefault="000727DD" w:rsidP="000727DD">
      <w:pPr>
        <w:pStyle w:val="ListParagraph"/>
        <w:numPr>
          <w:ilvl w:val="0"/>
          <w:numId w:val="1"/>
        </w:numPr>
        <w:rPr>
          <w:rFonts w:cstheme="minorHAnsi"/>
        </w:rPr>
      </w:pPr>
      <w:r w:rsidRPr="00FD4F4C">
        <w:rPr>
          <w:rFonts w:cstheme="minorHAnsi"/>
        </w:rPr>
        <w:t>Students will have a background in literary theory.</w:t>
      </w:r>
    </w:p>
    <w:p w:rsidR="00FD4C00" w:rsidRDefault="00FD4C00">
      <w:bookmarkStart w:id="0" w:name="_GoBack"/>
      <w:bookmarkEnd w:id="0"/>
    </w:p>
    <w:sectPr w:rsidR="00FD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3CD2"/>
    <w:multiLevelType w:val="hybridMultilevel"/>
    <w:tmpl w:val="EFC2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E"/>
    <w:rsid w:val="000727DD"/>
    <w:rsid w:val="009339FE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193C2-740C-4BB8-95F0-76FB32B7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DD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2018-08-13T08:01:00Z</dcterms:created>
  <dcterms:modified xsi:type="dcterms:W3CDTF">2018-08-13T08:01:00Z</dcterms:modified>
</cp:coreProperties>
</file>